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1C07" w:rsidR="00D47E41" w:rsidP="733AB1A9" w:rsidRDefault="4909E811" w14:paraId="079C699D" w14:textId="4492A056">
      <w:pPr>
        <w:pStyle w:val="Heading1"/>
        <w:rPr>
          <w:rFonts w:ascii="Arial" w:hAnsi="Arial" w:eastAsia="Arial Rounded MT Bold" w:cs="Arial"/>
        </w:rPr>
      </w:pPr>
      <w:r w:rsidRPr="004F1C07">
        <w:rPr>
          <w:rFonts w:ascii="Arial" w:hAnsi="Arial" w:cs="Arial"/>
        </w:rPr>
        <w:t xml:space="preserve">Cross-Party Group on </w:t>
      </w:r>
      <w:r w:rsidRPr="004F1C07" w:rsidR="111D7E77">
        <w:rPr>
          <w:rFonts w:ascii="Arial" w:hAnsi="Arial" w:cs="Arial"/>
        </w:rPr>
        <w:t>Rural Policy</w:t>
      </w:r>
    </w:p>
    <w:p w:rsidRPr="004F1C07" w:rsidR="69FAB99A" w:rsidP="733AB1A9" w:rsidRDefault="0011253D" w14:paraId="1D3E71FE" w14:textId="31AB94BB">
      <w:pPr>
        <w:pStyle w:val="Heading2"/>
        <w:rPr>
          <w:rFonts w:ascii="Arial" w:hAnsi="Arial" w:cs="Arial"/>
        </w:rPr>
      </w:pPr>
      <w:r w:rsidRPr="004F1C07">
        <w:rPr>
          <w:rFonts w:ascii="Arial" w:hAnsi="Arial" w:cs="Arial"/>
        </w:rPr>
        <w:t>31st</w:t>
      </w:r>
      <w:r w:rsidRPr="004F1C07" w:rsidR="69FAB99A">
        <w:rPr>
          <w:rFonts w:ascii="Arial" w:hAnsi="Arial" w:cs="Arial"/>
        </w:rPr>
        <w:t xml:space="preserve"> </w:t>
      </w:r>
      <w:r w:rsidRPr="004F1C07">
        <w:rPr>
          <w:rFonts w:ascii="Arial" w:hAnsi="Arial" w:cs="Arial"/>
        </w:rPr>
        <w:t>January 2023,</w:t>
      </w:r>
      <w:r w:rsidRPr="004F1C07" w:rsidR="69FAB99A">
        <w:rPr>
          <w:rFonts w:ascii="Arial" w:hAnsi="Arial" w:cs="Arial"/>
        </w:rPr>
        <w:t xml:space="preserve"> 18:00-19:30 </w:t>
      </w:r>
      <w:r w:rsidRPr="004F1C07" w:rsidR="004F1C07">
        <w:rPr>
          <w:rFonts w:ascii="Arial" w:hAnsi="Arial" w:cs="Arial"/>
        </w:rPr>
        <w:t>(Hybrid)</w:t>
      </w:r>
    </w:p>
    <w:p w:rsidRPr="004F1C07" w:rsidR="004F1C07" w:rsidP="004F1C07" w:rsidRDefault="004F1C07" w14:paraId="1E759876" w14:textId="59EB91E7">
      <w:r w:rsidRPr="004F1C07">
        <w:t>‘Shifting the Narrative: Stories of Rural Resilience in a Post-Covid Era’</w:t>
      </w:r>
    </w:p>
    <w:p w:rsidRPr="004F1C07" w:rsidR="3B41029F" w:rsidP="733AB1A9" w:rsidRDefault="3B41029F" w14:paraId="3F9C9700" w14:textId="007FED24">
      <w:pPr>
        <w:pStyle w:val="Heading3"/>
        <w:rPr>
          <w:rFonts w:ascii="Arial" w:hAnsi="Arial" w:cs="Arial"/>
        </w:rPr>
      </w:pPr>
      <w:r w:rsidRPr="004F1C07">
        <w:rPr>
          <w:rStyle w:val="Heading3Char"/>
          <w:rFonts w:ascii="Arial" w:hAnsi="Arial" w:cs="Arial"/>
        </w:rPr>
        <w:t>Minutes</w:t>
      </w:r>
    </w:p>
    <w:p w:rsidRPr="004F1C07" w:rsidR="733AB1A9" w:rsidP="733AB1A9" w:rsidRDefault="733AB1A9" w14:paraId="65B771DD" w14:textId="0CAAC2CA"/>
    <w:p w:rsidRPr="004F1C07" w:rsidR="00D47E41" w:rsidP="733AB1A9" w:rsidRDefault="44288D24" w14:paraId="249905D7" w14:textId="7C00EEAE">
      <w:pPr>
        <w:pStyle w:val="Heading3"/>
        <w:rPr>
          <w:rFonts w:ascii="Arial" w:hAnsi="Arial" w:eastAsia="Arial" w:cs="Arial"/>
          <w:color w:val="000000" w:themeColor="text1"/>
        </w:rPr>
      </w:pPr>
      <w:r w:rsidRPr="004F1C07">
        <w:rPr>
          <w:rFonts w:ascii="Arial" w:hAnsi="Arial" w:cs="Arial"/>
        </w:rPr>
        <w:t>Present</w:t>
      </w:r>
    </w:p>
    <w:p w:rsidRPr="004F1C07" w:rsidR="00D47E41" w:rsidP="733AB1A9" w:rsidRDefault="44288D24" w14:paraId="242B6E8A" w14:textId="260F6FC8">
      <w:pPr>
        <w:pStyle w:val="Heading4"/>
      </w:pPr>
      <w:r w:rsidRPr="004F1C07">
        <w:t>MSPs</w:t>
      </w:r>
    </w:p>
    <w:p w:rsidRPr="004F1C07" w:rsidR="0011253D" w:rsidP="0011253D" w:rsidRDefault="0011253D" w14:paraId="39401862" w14:textId="489D89ED">
      <w:r w:rsidRPr="004F1C07">
        <w:t>Edward Mountain MSP</w:t>
      </w:r>
    </w:p>
    <w:p w:rsidRPr="004F1C07" w:rsidR="0011253D" w:rsidP="0011253D" w:rsidRDefault="0011253D" w14:paraId="5EC111DA" w14:textId="3B5AE767">
      <w:r w:rsidRPr="004F1C07">
        <w:t>Finlay Carson MSP</w:t>
      </w:r>
    </w:p>
    <w:p w:rsidRPr="004F1C07" w:rsidR="0011253D" w:rsidP="0011253D" w:rsidRDefault="0011253D" w14:paraId="296C2F77" w14:textId="259D48BA">
      <w:r w:rsidRPr="004F1C07">
        <w:t>Emma Harper MSP</w:t>
      </w:r>
    </w:p>
    <w:p w:rsidRPr="004F1C07" w:rsidR="0011253D" w:rsidP="0011253D" w:rsidRDefault="0011253D" w14:paraId="1DFBCA09" w14:textId="2AD122B7">
      <w:r w:rsidRPr="004F1C07">
        <w:t xml:space="preserve">Mercedes </w:t>
      </w:r>
      <w:proofErr w:type="spellStart"/>
      <w:r w:rsidRPr="004F1C07">
        <w:t>Villalba</w:t>
      </w:r>
      <w:proofErr w:type="spellEnd"/>
      <w:r w:rsidRPr="004F1C07">
        <w:t xml:space="preserve"> MSP</w:t>
      </w:r>
      <w:r w:rsidR="00857FBA">
        <w:t xml:space="preserve"> </w:t>
      </w:r>
    </w:p>
    <w:p w:rsidR="00D47E41" w:rsidP="733AB1A9" w:rsidRDefault="44288D24" w14:paraId="4476DC64" w14:textId="0DE8493C">
      <w:pPr>
        <w:pStyle w:val="Heading4"/>
      </w:pPr>
      <w:r w:rsidRPr="004F1C07">
        <w:t>Speakers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25"/>
        <w:gridCol w:w="6591"/>
      </w:tblGrid>
      <w:tr w:rsidR="00CF0820" w:rsidTr="008818CC" w14:paraId="701509EA" w14:textId="77777777">
        <w:tc>
          <w:tcPr>
            <w:tcW w:w="2425" w:type="dxa"/>
          </w:tcPr>
          <w:p w:rsidR="00CF0820" w:rsidP="00CF0820" w:rsidRDefault="00CF0820" w14:paraId="152696B7" w14:textId="7ACD1BB2">
            <w:r w:rsidRPr="0077160E">
              <w:t>Kira McDiarmid</w:t>
            </w:r>
          </w:p>
        </w:tc>
        <w:tc>
          <w:tcPr>
            <w:tcW w:w="6591" w:type="dxa"/>
          </w:tcPr>
          <w:p w:rsidR="00CF0820" w:rsidP="00CF0820" w:rsidRDefault="00EE1842" w14:paraId="0470A275" w14:textId="0042AA63">
            <w:r>
              <w:t>Change Mental Health Scotland</w:t>
            </w:r>
          </w:p>
        </w:tc>
      </w:tr>
      <w:tr w:rsidR="00CF0820" w:rsidTr="008818CC" w14:paraId="4EA830CD" w14:textId="77777777">
        <w:tc>
          <w:tcPr>
            <w:tcW w:w="2425" w:type="dxa"/>
          </w:tcPr>
          <w:p w:rsidR="00CF0820" w:rsidP="00CF0820" w:rsidRDefault="00CF0820" w14:paraId="722A44AD" w14:textId="29AC6D2F">
            <w:r w:rsidRPr="0077160E">
              <w:t>Leith Deacon</w:t>
            </w:r>
          </w:p>
        </w:tc>
        <w:tc>
          <w:tcPr>
            <w:tcW w:w="6591" w:type="dxa"/>
          </w:tcPr>
          <w:p w:rsidR="00CF0820" w:rsidP="00CF0820" w:rsidRDefault="00EE1842" w14:paraId="5A9985A0" w14:textId="634BBA37">
            <w:r>
              <w:t>University of Guelph</w:t>
            </w:r>
            <w:r w:rsidR="00857FBA">
              <w:t>, Canada</w:t>
            </w:r>
          </w:p>
        </w:tc>
      </w:tr>
      <w:tr w:rsidR="00CF0820" w:rsidTr="008818CC" w14:paraId="51056C76" w14:textId="77777777">
        <w:tc>
          <w:tcPr>
            <w:tcW w:w="2425" w:type="dxa"/>
          </w:tcPr>
          <w:p w:rsidR="00CF0820" w:rsidP="00CF0820" w:rsidRDefault="00CF0820" w14:paraId="256514F9" w14:textId="56E55EBE">
            <w:r w:rsidRPr="0077160E">
              <w:t>Ailsa Clark</w:t>
            </w:r>
          </w:p>
        </w:tc>
        <w:tc>
          <w:tcPr>
            <w:tcW w:w="6591" w:type="dxa"/>
          </w:tcPr>
          <w:p w:rsidR="00CF0820" w:rsidP="00CF0820" w:rsidRDefault="00EE1842" w14:paraId="31E24889" w14:textId="58FAD1FE">
            <w:proofErr w:type="spellStart"/>
            <w:r>
              <w:t>Inspiralba</w:t>
            </w:r>
            <w:proofErr w:type="spellEnd"/>
          </w:p>
        </w:tc>
      </w:tr>
      <w:tr w:rsidR="00CF0820" w:rsidTr="008818CC" w14:paraId="7768ECC5" w14:textId="77777777">
        <w:tc>
          <w:tcPr>
            <w:tcW w:w="2425" w:type="dxa"/>
          </w:tcPr>
          <w:p w:rsidR="00CF0820" w:rsidP="00CF0820" w:rsidRDefault="00CF0820" w14:paraId="581EC9A6" w14:textId="3870817B">
            <w:r w:rsidRPr="0077160E">
              <w:t>Lilia Sinclair</w:t>
            </w:r>
          </w:p>
        </w:tc>
        <w:tc>
          <w:tcPr>
            <w:tcW w:w="6591" w:type="dxa"/>
          </w:tcPr>
          <w:p w:rsidR="00CF0820" w:rsidP="00CF0820" w:rsidRDefault="00EE1842" w14:paraId="302ADCE4" w14:textId="2BC7A3E8">
            <w:r>
              <w:t>Heal Scotland</w:t>
            </w:r>
            <w:r w:rsidR="00FA7D2D">
              <w:t>/Positive Action</w:t>
            </w:r>
          </w:p>
        </w:tc>
      </w:tr>
      <w:tr w:rsidR="00CF0820" w:rsidTr="008818CC" w14:paraId="5CB5FC23" w14:textId="77777777">
        <w:tc>
          <w:tcPr>
            <w:tcW w:w="2425" w:type="dxa"/>
          </w:tcPr>
          <w:p w:rsidR="00CF0820" w:rsidP="00CF0820" w:rsidRDefault="00CF0820" w14:paraId="0F502885" w14:textId="4F241915">
            <w:r w:rsidRPr="0077160E">
              <w:t>Liam Glynn</w:t>
            </w:r>
          </w:p>
        </w:tc>
        <w:tc>
          <w:tcPr>
            <w:tcW w:w="6591" w:type="dxa"/>
          </w:tcPr>
          <w:p w:rsidR="00CF0820" w:rsidP="00CF0820" w:rsidRDefault="0030640A" w14:paraId="112F3FF9" w14:textId="5BF05E7D">
            <w:r>
              <w:t>Limerick University</w:t>
            </w:r>
            <w:r w:rsidR="00857FBA">
              <w:t>, Ireland</w:t>
            </w:r>
          </w:p>
        </w:tc>
      </w:tr>
      <w:tr w:rsidR="00D31FA1" w:rsidTr="008818CC" w14:paraId="135324E1" w14:textId="77777777">
        <w:tc>
          <w:tcPr>
            <w:tcW w:w="2425" w:type="dxa"/>
          </w:tcPr>
          <w:p w:rsidRPr="0077160E" w:rsidR="00D31FA1" w:rsidP="00D31FA1" w:rsidRDefault="00D31FA1" w14:paraId="10F5A142" w14:textId="5344469B">
            <w:r w:rsidRPr="00C8657C">
              <w:t>Andreas Lundqvist</w:t>
            </w:r>
          </w:p>
        </w:tc>
        <w:tc>
          <w:tcPr>
            <w:tcW w:w="6591" w:type="dxa"/>
          </w:tcPr>
          <w:p w:rsidRPr="00857FBA" w:rsidR="00D31FA1" w:rsidP="00D31FA1" w:rsidRDefault="0030640A" w14:paraId="3A380CE3" w14:textId="2D938A6F">
            <w:proofErr w:type="spellStart"/>
            <w:r w:rsidRPr="0030640A">
              <w:t>Glesbygdsmedicinskt</w:t>
            </w:r>
            <w:proofErr w:type="spellEnd"/>
            <w:r w:rsidRPr="0030640A">
              <w:t xml:space="preserve"> centrum (GMC)</w:t>
            </w:r>
            <w:r w:rsidRPr="004F1C07">
              <w:t xml:space="preserve"> </w:t>
            </w:r>
            <w:r>
              <w:t xml:space="preserve">- </w:t>
            </w:r>
            <w:r w:rsidRPr="0030640A">
              <w:rPr>
                <w:i/>
                <w:iCs/>
              </w:rPr>
              <w:t>The Centre for Rural Medicine</w:t>
            </w:r>
            <w:r w:rsidR="00857FBA">
              <w:rPr>
                <w:i/>
                <w:iCs/>
              </w:rPr>
              <w:t xml:space="preserve">, </w:t>
            </w:r>
            <w:proofErr w:type="spellStart"/>
            <w:r w:rsidRPr="004F1C07" w:rsidR="003D4726">
              <w:t>Västerbotten</w:t>
            </w:r>
            <w:proofErr w:type="spellEnd"/>
            <w:r w:rsidRPr="004F1C07" w:rsidR="003D4726">
              <w:t>, Sweden</w:t>
            </w:r>
          </w:p>
        </w:tc>
      </w:tr>
      <w:tr w:rsidR="00D31FA1" w:rsidTr="008818CC" w14:paraId="4362B535" w14:textId="77777777">
        <w:tc>
          <w:tcPr>
            <w:tcW w:w="2425" w:type="dxa"/>
          </w:tcPr>
          <w:p w:rsidRPr="0077160E" w:rsidR="00D31FA1" w:rsidP="00D31FA1" w:rsidRDefault="00D31FA1" w14:paraId="77BA78FE" w14:textId="7D559720">
            <w:r w:rsidRPr="00C8657C">
              <w:t>Anette Liljegren</w:t>
            </w:r>
          </w:p>
        </w:tc>
        <w:tc>
          <w:tcPr>
            <w:tcW w:w="6591" w:type="dxa"/>
          </w:tcPr>
          <w:p w:rsidR="00D31FA1" w:rsidP="00D31FA1" w:rsidRDefault="0030640A" w14:paraId="47C09D63" w14:textId="40686C7E">
            <w:proofErr w:type="spellStart"/>
            <w:r w:rsidRPr="0030640A">
              <w:t>Glesbygdsmedicinskt</w:t>
            </w:r>
            <w:proofErr w:type="spellEnd"/>
            <w:r w:rsidRPr="0030640A">
              <w:t xml:space="preserve"> centrum (GMC)</w:t>
            </w:r>
            <w:r w:rsidRPr="004F1C07">
              <w:t xml:space="preserve"> </w:t>
            </w:r>
            <w:r>
              <w:t xml:space="preserve">- </w:t>
            </w:r>
            <w:r w:rsidRPr="0030640A">
              <w:rPr>
                <w:i/>
                <w:iCs/>
              </w:rPr>
              <w:t>The Centre for Rural Medicine</w:t>
            </w:r>
            <w:r w:rsidR="00857FBA">
              <w:rPr>
                <w:i/>
                <w:iCs/>
              </w:rPr>
              <w:t xml:space="preserve">, </w:t>
            </w:r>
            <w:proofErr w:type="spellStart"/>
            <w:r w:rsidRPr="004F1C07" w:rsidR="003D4726">
              <w:t>Västerbotten</w:t>
            </w:r>
            <w:proofErr w:type="spellEnd"/>
            <w:r w:rsidRPr="004F1C07" w:rsidR="003D4726">
              <w:t>, Sweden</w:t>
            </w:r>
          </w:p>
        </w:tc>
      </w:tr>
    </w:tbl>
    <w:p w:rsidRPr="004F1C07" w:rsidR="44288D24" w:rsidP="000C0606" w:rsidRDefault="00842CAB" w14:paraId="1AFF66E4" w14:textId="67D78EDB">
      <w:pPr>
        <w:pStyle w:val="Heading4"/>
        <w:spacing w:before="240"/>
      </w:pPr>
      <w:r>
        <w:t xml:space="preserve">Non-MSP </w:t>
      </w:r>
      <w:r w:rsidR="44288D24">
        <w:t>Attendees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15"/>
        <w:gridCol w:w="5990"/>
      </w:tblGrid>
      <w:tr w:rsidR="60940B1C" w:rsidTr="2FC88899" w14:paraId="22CA4E99" w14:textId="77777777">
        <w:trPr>
          <w:trHeight w:val="20"/>
        </w:trPr>
        <w:tc>
          <w:tcPr>
            <w:tcW w:w="2515" w:type="dxa"/>
            <w:shd w:val="clear" w:color="auto" w:fill="auto"/>
            <w:tcMar/>
            <w:vAlign w:val="center"/>
          </w:tcPr>
          <w:p w:rsidR="60940B1C" w:rsidP="60940B1C" w:rsidRDefault="60940B1C" w14:paraId="138724F8" w14:textId="6BCFA7B3">
            <w:r w:rsidRPr="60940B1C">
              <w:t xml:space="preserve">Aimee Spence </w:t>
            </w:r>
          </w:p>
        </w:tc>
        <w:tc>
          <w:tcPr>
            <w:tcW w:w="5990" w:type="dxa"/>
            <w:shd w:val="clear" w:color="auto" w:fill="auto"/>
            <w:tcMar/>
            <w:vAlign w:val="center"/>
          </w:tcPr>
          <w:p w:rsidR="60940B1C" w:rsidP="60940B1C" w:rsidRDefault="60940B1C" w14:paraId="265C0794" w14:textId="15F2589D">
            <w:proofErr w:type="spellStart"/>
            <w:r w:rsidRPr="60940B1C">
              <w:t>Inspiralba</w:t>
            </w:r>
            <w:proofErr w:type="spellEnd"/>
            <w:r w:rsidRPr="60940B1C">
              <w:t xml:space="preserve"> </w:t>
            </w:r>
          </w:p>
        </w:tc>
      </w:tr>
      <w:tr w:rsidR="60940B1C" w:rsidTr="2FC88899" w14:paraId="6BAC617A" w14:textId="77777777">
        <w:trPr>
          <w:trHeight w:val="20"/>
        </w:trPr>
        <w:tc>
          <w:tcPr>
            <w:tcW w:w="2515" w:type="dxa"/>
            <w:shd w:val="clear" w:color="auto" w:fill="auto"/>
            <w:tcMar/>
            <w:vAlign w:val="center"/>
          </w:tcPr>
          <w:p w:rsidR="60940B1C" w:rsidP="60940B1C" w:rsidRDefault="60940B1C" w14:paraId="304EC4E0" w14:textId="36FC3739">
            <w:r w:rsidRPr="60940B1C">
              <w:t xml:space="preserve">Alexa Green </w:t>
            </w:r>
          </w:p>
        </w:tc>
        <w:tc>
          <w:tcPr>
            <w:tcW w:w="5990" w:type="dxa"/>
            <w:shd w:val="clear" w:color="auto" w:fill="auto"/>
            <w:tcMar/>
            <w:vAlign w:val="center"/>
          </w:tcPr>
          <w:p w:rsidR="60940B1C" w:rsidP="60940B1C" w:rsidRDefault="60940B1C" w14:paraId="4BB8DFEA" w14:textId="7FF3B473">
            <w:r w:rsidRPr="60940B1C">
              <w:t xml:space="preserve">SRUC </w:t>
            </w:r>
          </w:p>
        </w:tc>
      </w:tr>
      <w:tr w:rsidR="60940B1C" w:rsidTr="2FC88899" w14:paraId="22078FD7" w14:textId="77777777">
        <w:trPr>
          <w:trHeight w:val="20"/>
        </w:trPr>
        <w:tc>
          <w:tcPr>
            <w:tcW w:w="2515" w:type="dxa"/>
            <w:shd w:val="clear" w:color="auto" w:fill="auto"/>
            <w:tcMar/>
            <w:vAlign w:val="center"/>
          </w:tcPr>
          <w:p w:rsidR="60940B1C" w:rsidP="60940B1C" w:rsidRDefault="60940B1C" w14:paraId="2012293F" w14:textId="34916708">
            <w:r w:rsidRPr="60940B1C">
              <w:t xml:space="preserve">Ana Vuin </w:t>
            </w:r>
          </w:p>
        </w:tc>
        <w:tc>
          <w:tcPr>
            <w:tcW w:w="5990" w:type="dxa"/>
            <w:shd w:val="clear" w:color="auto" w:fill="auto"/>
            <w:tcMar/>
            <w:vAlign w:val="center"/>
          </w:tcPr>
          <w:p w:rsidR="60940B1C" w:rsidP="60940B1C" w:rsidRDefault="60940B1C" w14:paraId="3F5D435A" w14:textId="5B085610">
            <w:r w:rsidRPr="60940B1C">
              <w:t xml:space="preserve">SRUC </w:t>
            </w:r>
          </w:p>
        </w:tc>
      </w:tr>
      <w:tr w:rsidR="60940B1C" w:rsidTr="2FC88899" w14:paraId="0D12F48A" w14:textId="77777777">
        <w:trPr>
          <w:trHeight w:val="20"/>
        </w:trPr>
        <w:tc>
          <w:tcPr>
            <w:tcW w:w="2515" w:type="dxa"/>
            <w:shd w:val="clear" w:color="auto" w:fill="auto"/>
            <w:tcMar/>
            <w:vAlign w:val="center"/>
          </w:tcPr>
          <w:p w:rsidR="60940B1C" w:rsidP="60940B1C" w:rsidRDefault="60940B1C" w14:paraId="7F856772" w14:textId="22056DC1">
            <w:r w:rsidRPr="60940B1C">
              <w:t xml:space="preserve">Beatrice Morrice </w:t>
            </w:r>
          </w:p>
        </w:tc>
        <w:tc>
          <w:tcPr>
            <w:tcW w:w="5990" w:type="dxa"/>
            <w:shd w:val="clear" w:color="auto" w:fill="auto"/>
            <w:tcMar/>
            <w:vAlign w:val="center"/>
          </w:tcPr>
          <w:p w:rsidR="60940B1C" w:rsidP="60940B1C" w:rsidRDefault="60940B1C" w14:paraId="706D204F" w14:textId="1EAA2C00">
            <w:r w:rsidRPr="60940B1C">
              <w:t xml:space="preserve">NFUS </w:t>
            </w:r>
          </w:p>
        </w:tc>
      </w:tr>
      <w:tr w:rsidR="60940B1C" w:rsidTr="2FC88899" w14:paraId="0E6A7660" w14:textId="77777777">
        <w:trPr>
          <w:trHeight w:val="20"/>
        </w:trPr>
        <w:tc>
          <w:tcPr>
            <w:tcW w:w="2515" w:type="dxa"/>
            <w:shd w:val="clear" w:color="auto" w:fill="auto"/>
            <w:tcMar/>
            <w:vAlign w:val="center"/>
          </w:tcPr>
          <w:p w:rsidR="60940B1C" w:rsidP="60940B1C" w:rsidRDefault="60940B1C" w14:paraId="4C8F74D1" w14:textId="47059193">
            <w:r w:rsidRPr="60940B1C">
              <w:t xml:space="preserve">Blake Glassford </w:t>
            </w:r>
          </w:p>
        </w:tc>
        <w:tc>
          <w:tcPr>
            <w:tcW w:w="5990" w:type="dxa"/>
            <w:shd w:val="clear" w:color="auto" w:fill="auto"/>
            <w:tcMar/>
            <w:vAlign w:val="center"/>
          </w:tcPr>
          <w:p w:rsidR="60940B1C" w:rsidP="60940B1C" w:rsidRDefault="60940B1C" w14:paraId="7FDE34C2" w14:textId="4ADAF918">
            <w:r w:rsidRPr="60940B1C">
              <w:t xml:space="preserve">University of Guelph </w:t>
            </w:r>
          </w:p>
        </w:tc>
      </w:tr>
      <w:tr w:rsidR="60940B1C" w:rsidTr="2FC88899" w14:paraId="32DD6255" w14:textId="77777777">
        <w:trPr>
          <w:trHeight w:val="20"/>
        </w:trPr>
        <w:tc>
          <w:tcPr>
            <w:tcW w:w="2515" w:type="dxa"/>
            <w:shd w:val="clear" w:color="auto" w:fill="auto"/>
            <w:tcMar/>
            <w:vAlign w:val="center"/>
          </w:tcPr>
          <w:p w:rsidR="60940B1C" w:rsidP="60940B1C" w:rsidRDefault="60940B1C" w14:paraId="31E9F596" w14:textId="033B4148">
            <w:r w:rsidRPr="60940B1C">
              <w:t xml:space="preserve">Brady Stevens </w:t>
            </w:r>
          </w:p>
        </w:tc>
        <w:tc>
          <w:tcPr>
            <w:tcW w:w="5990" w:type="dxa"/>
            <w:shd w:val="clear" w:color="auto" w:fill="auto"/>
            <w:tcMar/>
            <w:vAlign w:val="center"/>
          </w:tcPr>
          <w:p w:rsidR="60940B1C" w:rsidP="60940B1C" w:rsidRDefault="60940B1C" w14:paraId="1F588D2F" w14:textId="295F02E1">
            <w:r w:rsidRPr="60940B1C">
              <w:t xml:space="preserve">SAC Consulting </w:t>
            </w:r>
          </w:p>
        </w:tc>
      </w:tr>
      <w:tr w:rsidR="60940B1C" w:rsidTr="2FC88899" w14:paraId="0B974D6F" w14:textId="77777777">
        <w:trPr>
          <w:trHeight w:val="20"/>
        </w:trPr>
        <w:tc>
          <w:tcPr>
            <w:tcW w:w="2515" w:type="dxa"/>
            <w:shd w:val="clear" w:color="auto" w:fill="auto"/>
            <w:tcMar/>
            <w:vAlign w:val="center"/>
          </w:tcPr>
          <w:p w:rsidR="60940B1C" w:rsidP="60940B1C" w:rsidRDefault="60940B1C" w14:paraId="3AE34826" w14:textId="3BBF52C1">
            <w:r w:rsidRPr="60940B1C">
              <w:t xml:space="preserve">Carol McLaren </w:t>
            </w:r>
          </w:p>
        </w:tc>
        <w:tc>
          <w:tcPr>
            <w:tcW w:w="5990" w:type="dxa"/>
            <w:shd w:val="clear" w:color="auto" w:fill="auto"/>
            <w:tcMar/>
            <w:vAlign w:val="center"/>
          </w:tcPr>
          <w:p w:rsidR="60940B1C" w:rsidP="60940B1C" w:rsidRDefault="60940B1C" w14:paraId="56A9B133" w14:textId="53BDC195">
            <w:r w:rsidRPr="60940B1C">
              <w:t xml:space="preserve">RSABI </w:t>
            </w:r>
          </w:p>
        </w:tc>
      </w:tr>
      <w:tr w:rsidR="2FC88899" w:rsidTr="2FC88899" w14:paraId="00B26D3F">
        <w:trPr>
          <w:trHeight w:val="20"/>
        </w:trPr>
        <w:tc>
          <w:tcPr>
            <w:tcW w:w="2515" w:type="dxa"/>
            <w:shd w:val="clear" w:color="auto" w:fill="auto"/>
            <w:tcMar/>
            <w:vAlign w:val="center"/>
          </w:tcPr>
          <w:p w:rsidR="3EEE043F" w:rsidP="2FC88899" w:rsidRDefault="3EEE043F" w14:paraId="380D2CD2" w14:textId="153D645A">
            <w:pPr>
              <w:pStyle w:val="Normal"/>
            </w:pPr>
            <w:r w:rsidR="3EEE043F">
              <w:rPr/>
              <w:t>Carol Langston</w:t>
            </w:r>
          </w:p>
        </w:tc>
        <w:tc>
          <w:tcPr>
            <w:tcW w:w="5990" w:type="dxa"/>
            <w:shd w:val="clear" w:color="auto" w:fill="auto"/>
            <w:tcMar/>
            <w:vAlign w:val="center"/>
          </w:tcPr>
          <w:p w:rsidR="3EEE043F" w:rsidP="2FC88899" w:rsidRDefault="3EEE043F" w14:paraId="6368A0D0" w14:textId="418DB5E8">
            <w:pPr>
              <w:pStyle w:val="Normal"/>
            </w:pPr>
            <w:r w:rsidR="3EEE043F">
              <w:rPr/>
              <w:t>SRUC</w:t>
            </w:r>
          </w:p>
        </w:tc>
      </w:tr>
      <w:tr w:rsidR="60940B1C" w:rsidTr="2FC88899" w14:paraId="2B97EA26" w14:textId="77777777">
        <w:trPr>
          <w:trHeight w:val="20"/>
        </w:trPr>
        <w:tc>
          <w:tcPr>
            <w:tcW w:w="2515" w:type="dxa"/>
            <w:shd w:val="clear" w:color="auto" w:fill="auto"/>
            <w:tcMar/>
            <w:vAlign w:val="center"/>
          </w:tcPr>
          <w:p w:rsidR="60940B1C" w:rsidP="60940B1C" w:rsidRDefault="60940B1C" w14:paraId="0D33C67D" w14:textId="0519D663">
            <w:r w:rsidRPr="60940B1C">
              <w:t xml:space="preserve">Catherine Idle </w:t>
            </w:r>
          </w:p>
        </w:tc>
        <w:tc>
          <w:tcPr>
            <w:tcW w:w="5990" w:type="dxa"/>
            <w:shd w:val="clear" w:color="auto" w:fill="auto"/>
            <w:tcMar/>
            <w:vAlign w:val="center"/>
          </w:tcPr>
          <w:p w:rsidR="60940B1C" w:rsidP="60940B1C" w:rsidRDefault="60940B1C" w14:paraId="622DCC71" w14:textId="0AFF1339">
            <w:r w:rsidRPr="60940B1C">
              <w:t xml:space="preserve">Fife LEADER </w:t>
            </w:r>
          </w:p>
        </w:tc>
      </w:tr>
      <w:tr w:rsidR="60940B1C" w:rsidTr="2FC88899" w14:paraId="50E8E4E2" w14:textId="77777777">
        <w:trPr>
          <w:trHeight w:val="20"/>
        </w:trPr>
        <w:tc>
          <w:tcPr>
            <w:tcW w:w="2515" w:type="dxa"/>
            <w:shd w:val="clear" w:color="auto" w:fill="auto"/>
            <w:tcMar/>
            <w:vAlign w:val="center"/>
          </w:tcPr>
          <w:p w:rsidR="60940B1C" w:rsidP="60940B1C" w:rsidRDefault="60940B1C" w14:paraId="25E7C494" w14:textId="41F10E87">
            <w:r w:rsidRPr="60940B1C">
              <w:t xml:space="preserve">Catriona Mallows </w:t>
            </w:r>
          </w:p>
        </w:tc>
        <w:tc>
          <w:tcPr>
            <w:tcW w:w="5990" w:type="dxa"/>
            <w:shd w:val="clear" w:color="auto" w:fill="auto"/>
            <w:tcMar/>
            <w:vAlign w:val="center"/>
          </w:tcPr>
          <w:p w:rsidR="60940B1C" w:rsidP="60940B1C" w:rsidRDefault="60940B1C" w14:paraId="736346EE" w14:textId="54744D12">
            <w:r w:rsidRPr="60940B1C">
              <w:t xml:space="preserve">Scottish Rural Action </w:t>
            </w:r>
          </w:p>
        </w:tc>
      </w:tr>
      <w:tr w:rsidR="60940B1C" w:rsidTr="2FC88899" w14:paraId="7772BE18" w14:textId="77777777">
        <w:trPr>
          <w:trHeight w:val="20"/>
        </w:trPr>
        <w:tc>
          <w:tcPr>
            <w:tcW w:w="2515" w:type="dxa"/>
            <w:shd w:val="clear" w:color="auto" w:fill="auto"/>
            <w:tcMar/>
            <w:vAlign w:val="center"/>
          </w:tcPr>
          <w:p w:rsidR="60940B1C" w:rsidP="60940B1C" w:rsidRDefault="60940B1C" w14:paraId="5FC94122" w14:textId="458A37B0">
            <w:r w:rsidRPr="60940B1C">
              <w:t xml:space="preserve">David Marshall </w:t>
            </w:r>
          </w:p>
        </w:tc>
        <w:tc>
          <w:tcPr>
            <w:tcW w:w="5990" w:type="dxa"/>
            <w:shd w:val="clear" w:color="auto" w:fill="auto"/>
            <w:tcMar/>
            <w:vAlign w:val="center"/>
          </w:tcPr>
          <w:p w:rsidR="60940B1C" w:rsidP="60940B1C" w:rsidRDefault="60940B1C" w14:paraId="0B59CD35" w14:textId="3DBF43CC">
            <w:r w:rsidRPr="60940B1C">
              <w:t xml:space="preserve">University of Edinburgh </w:t>
            </w:r>
          </w:p>
        </w:tc>
      </w:tr>
      <w:tr w:rsidR="60940B1C" w:rsidTr="2FC88899" w14:paraId="1F51CA72" w14:textId="77777777">
        <w:trPr>
          <w:trHeight w:val="20"/>
        </w:trPr>
        <w:tc>
          <w:tcPr>
            <w:tcW w:w="2515" w:type="dxa"/>
            <w:shd w:val="clear" w:color="auto" w:fill="auto"/>
            <w:tcMar/>
            <w:vAlign w:val="center"/>
          </w:tcPr>
          <w:p w:rsidR="60940B1C" w:rsidP="60940B1C" w:rsidRDefault="60940B1C" w14:paraId="7D8E15F1" w14:textId="61AAC08A">
            <w:r w:rsidRPr="60940B1C">
              <w:t xml:space="preserve">David Nicholson </w:t>
            </w:r>
          </w:p>
        </w:tc>
        <w:tc>
          <w:tcPr>
            <w:tcW w:w="5990" w:type="dxa"/>
            <w:shd w:val="clear" w:color="auto" w:fill="auto"/>
            <w:tcMar/>
            <w:vAlign w:val="center"/>
          </w:tcPr>
          <w:p w:rsidR="60940B1C" w:rsidP="60940B1C" w:rsidRDefault="60940B1C" w14:paraId="306555AC" w14:textId="48E0DCE1">
            <w:r w:rsidRPr="60940B1C">
              <w:t xml:space="preserve"> </w:t>
            </w:r>
          </w:p>
        </w:tc>
      </w:tr>
      <w:tr w:rsidR="60940B1C" w:rsidTr="2FC88899" w14:paraId="1877A8E1" w14:textId="77777777">
        <w:trPr>
          <w:trHeight w:val="20"/>
        </w:trPr>
        <w:tc>
          <w:tcPr>
            <w:tcW w:w="2515" w:type="dxa"/>
            <w:shd w:val="clear" w:color="auto" w:fill="auto"/>
            <w:tcMar/>
            <w:vAlign w:val="center"/>
          </w:tcPr>
          <w:p w:rsidR="60940B1C" w:rsidP="60940B1C" w:rsidRDefault="00A45686" w14:paraId="12ED8B7E" w14:textId="3C92D410">
            <w:r>
              <w:t>Diane Burns</w:t>
            </w:r>
            <w:r w:rsidRPr="60940B1C" w:rsidR="60940B1C">
              <w:t xml:space="preserve"> </w:t>
            </w:r>
          </w:p>
        </w:tc>
        <w:tc>
          <w:tcPr>
            <w:tcW w:w="5990" w:type="dxa"/>
            <w:shd w:val="clear" w:color="auto" w:fill="auto"/>
            <w:tcMar/>
            <w:vAlign w:val="center"/>
          </w:tcPr>
          <w:p w:rsidR="60940B1C" w:rsidP="60940B1C" w:rsidRDefault="60940B1C" w14:paraId="5149726D" w14:textId="189E5D84">
            <w:r w:rsidRPr="60940B1C">
              <w:t xml:space="preserve"> </w:t>
            </w:r>
          </w:p>
        </w:tc>
      </w:tr>
      <w:tr w:rsidR="60940B1C" w:rsidTr="2FC88899" w14:paraId="6AA85EDB" w14:textId="77777777">
        <w:trPr>
          <w:trHeight w:val="20"/>
        </w:trPr>
        <w:tc>
          <w:tcPr>
            <w:tcW w:w="2515" w:type="dxa"/>
            <w:shd w:val="clear" w:color="auto" w:fill="auto"/>
            <w:tcMar/>
            <w:vAlign w:val="center"/>
          </w:tcPr>
          <w:p w:rsidR="60940B1C" w:rsidP="60940B1C" w:rsidRDefault="60940B1C" w14:paraId="787A7480" w14:textId="0BD3BF21">
            <w:r w:rsidRPr="60940B1C">
              <w:t xml:space="preserve">Erin Simpson </w:t>
            </w:r>
          </w:p>
        </w:tc>
        <w:tc>
          <w:tcPr>
            <w:tcW w:w="5990" w:type="dxa"/>
            <w:shd w:val="clear" w:color="auto" w:fill="auto"/>
            <w:tcMar/>
            <w:vAlign w:val="center"/>
          </w:tcPr>
          <w:p w:rsidR="60940B1C" w:rsidP="60940B1C" w:rsidRDefault="60940B1C" w14:paraId="64CCB84F" w14:textId="61AAFECC">
            <w:r w:rsidRPr="60940B1C">
              <w:t xml:space="preserve">Ipsos Scotland </w:t>
            </w:r>
          </w:p>
        </w:tc>
      </w:tr>
      <w:tr w:rsidR="60940B1C" w:rsidTr="2FC88899" w14:paraId="473EE06C" w14:textId="77777777">
        <w:trPr>
          <w:trHeight w:val="20"/>
        </w:trPr>
        <w:tc>
          <w:tcPr>
            <w:tcW w:w="2515" w:type="dxa"/>
            <w:shd w:val="clear" w:color="auto" w:fill="auto"/>
            <w:tcMar/>
            <w:vAlign w:val="center"/>
          </w:tcPr>
          <w:p w:rsidR="60940B1C" w:rsidP="60940B1C" w:rsidRDefault="60940B1C" w14:paraId="5AC3B94B" w14:textId="07BEBEE9">
            <w:r w:rsidRPr="60940B1C">
              <w:t xml:space="preserve">Fiona Thompson </w:t>
            </w:r>
          </w:p>
        </w:tc>
        <w:tc>
          <w:tcPr>
            <w:tcW w:w="5990" w:type="dxa"/>
            <w:shd w:val="clear" w:color="auto" w:fill="auto"/>
            <w:tcMar/>
            <w:vAlign w:val="center"/>
          </w:tcPr>
          <w:p w:rsidR="60940B1C" w:rsidP="60940B1C" w:rsidRDefault="60940B1C" w14:paraId="0E871038" w14:textId="05D6D03A">
            <w:r w:rsidRPr="60940B1C">
              <w:t xml:space="preserve">SAC </w:t>
            </w:r>
          </w:p>
        </w:tc>
      </w:tr>
      <w:tr w:rsidR="00244900" w:rsidTr="2FC88899" w14:paraId="2BA71E0D" w14:textId="77777777">
        <w:trPr>
          <w:trHeight w:val="20"/>
        </w:trPr>
        <w:tc>
          <w:tcPr>
            <w:tcW w:w="2515" w:type="dxa"/>
            <w:shd w:val="clear" w:color="auto" w:fill="auto"/>
            <w:tcMar/>
            <w:vAlign w:val="center"/>
          </w:tcPr>
          <w:p w:rsidR="00244900" w:rsidP="00244900" w:rsidRDefault="00244900" w14:paraId="58A39825" w14:textId="40DA738E">
            <w:r w:rsidRPr="60940B1C">
              <w:t xml:space="preserve">Freya Young </w:t>
            </w:r>
          </w:p>
        </w:tc>
        <w:tc>
          <w:tcPr>
            <w:tcW w:w="5990" w:type="dxa"/>
            <w:shd w:val="clear" w:color="auto" w:fill="auto"/>
            <w:tcMar/>
            <w:vAlign w:val="center"/>
          </w:tcPr>
          <w:p w:rsidR="00244900" w:rsidP="00244900" w:rsidRDefault="00244900" w14:paraId="50F29A36" w14:textId="5B967A34">
            <w:r>
              <w:t>Outside the Box</w:t>
            </w:r>
          </w:p>
        </w:tc>
      </w:tr>
      <w:tr w:rsidR="00244900" w:rsidTr="2FC88899" w14:paraId="089B7AC8" w14:textId="77777777">
        <w:trPr>
          <w:trHeight w:val="20"/>
        </w:trPr>
        <w:tc>
          <w:tcPr>
            <w:tcW w:w="2515" w:type="dxa"/>
            <w:shd w:val="clear" w:color="auto" w:fill="auto"/>
            <w:tcMar/>
            <w:vAlign w:val="center"/>
          </w:tcPr>
          <w:p w:rsidR="00244900" w:rsidP="00244900" w:rsidRDefault="00244900" w14:paraId="182F7223" w14:textId="5AE986EC">
            <w:r w:rsidRPr="60940B1C">
              <w:t xml:space="preserve">Gemma Noble </w:t>
            </w:r>
          </w:p>
        </w:tc>
        <w:tc>
          <w:tcPr>
            <w:tcW w:w="5990" w:type="dxa"/>
            <w:shd w:val="clear" w:color="auto" w:fill="auto"/>
            <w:tcMar/>
            <w:vAlign w:val="center"/>
          </w:tcPr>
          <w:p w:rsidR="00244900" w:rsidP="00244900" w:rsidRDefault="00244900" w14:paraId="04E9A6C4" w14:textId="37816A4E">
            <w:r w:rsidRPr="60940B1C">
              <w:t xml:space="preserve">SRUC </w:t>
            </w:r>
          </w:p>
        </w:tc>
      </w:tr>
      <w:tr w:rsidR="00244900" w:rsidTr="2FC88899" w14:paraId="6B09C890" w14:textId="77777777">
        <w:trPr>
          <w:trHeight w:val="20"/>
        </w:trPr>
        <w:tc>
          <w:tcPr>
            <w:tcW w:w="2515" w:type="dxa"/>
            <w:shd w:val="clear" w:color="auto" w:fill="auto"/>
            <w:tcMar/>
            <w:vAlign w:val="center"/>
          </w:tcPr>
          <w:p w:rsidR="00244900" w:rsidP="00244900" w:rsidRDefault="00244900" w14:paraId="393AB292" w14:textId="404C54D9">
            <w:r w:rsidRPr="60940B1C">
              <w:t xml:space="preserve">Geoff </w:t>
            </w:r>
            <w:proofErr w:type="spellStart"/>
            <w:r w:rsidRPr="60940B1C">
              <w:t>Simm</w:t>
            </w:r>
            <w:proofErr w:type="spellEnd"/>
            <w:r w:rsidRPr="60940B1C">
              <w:t xml:space="preserve"> </w:t>
            </w:r>
          </w:p>
        </w:tc>
        <w:tc>
          <w:tcPr>
            <w:tcW w:w="5990" w:type="dxa"/>
            <w:shd w:val="clear" w:color="auto" w:fill="auto"/>
            <w:tcMar/>
            <w:vAlign w:val="center"/>
          </w:tcPr>
          <w:p w:rsidR="00244900" w:rsidP="00244900" w:rsidRDefault="00244900" w14:paraId="722256D6" w14:textId="4B9DBDA9">
            <w:r w:rsidRPr="60940B1C">
              <w:t xml:space="preserve">University of Edinburgh </w:t>
            </w:r>
          </w:p>
        </w:tc>
      </w:tr>
      <w:tr w:rsidR="00244900" w:rsidTr="2FC88899" w14:paraId="420B9743" w14:textId="77777777">
        <w:trPr>
          <w:trHeight w:val="20"/>
        </w:trPr>
        <w:tc>
          <w:tcPr>
            <w:tcW w:w="2515" w:type="dxa"/>
            <w:shd w:val="clear" w:color="auto" w:fill="auto"/>
            <w:tcMar/>
            <w:vAlign w:val="center"/>
          </w:tcPr>
          <w:p w:rsidR="00244900" w:rsidP="00244900" w:rsidRDefault="00244900" w14:paraId="50989761" w14:textId="70D24BA4">
            <w:r w:rsidRPr="60940B1C">
              <w:t xml:space="preserve">Hilary Stubbs </w:t>
            </w:r>
          </w:p>
        </w:tc>
        <w:tc>
          <w:tcPr>
            <w:tcW w:w="5990" w:type="dxa"/>
            <w:shd w:val="clear" w:color="auto" w:fill="auto"/>
            <w:tcMar/>
            <w:vAlign w:val="center"/>
          </w:tcPr>
          <w:p w:rsidR="00244900" w:rsidP="00244900" w:rsidRDefault="00244900" w14:paraId="6D7713A2" w14:textId="59F3E3AF">
            <w:r w:rsidRPr="60940B1C">
              <w:t xml:space="preserve">MACS </w:t>
            </w:r>
          </w:p>
        </w:tc>
      </w:tr>
      <w:tr w:rsidR="00244900" w:rsidTr="2FC88899" w14:paraId="3F522FBD" w14:textId="77777777">
        <w:trPr>
          <w:trHeight w:val="20"/>
        </w:trPr>
        <w:tc>
          <w:tcPr>
            <w:tcW w:w="2515" w:type="dxa"/>
            <w:shd w:val="clear" w:color="auto" w:fill="auto"/>
            <w:tcMar/>
            <w:vAlign w:val="center"/>
          </w:tcPr>
          <w:p w:rsidR="00244900" w:rsidP="00244900" w:rsidRDefault="00244900" w14:paraId="43767E98" w14:textId="6154401C">
            <w:r w:rsidRPr="60940B1C">
              <w:t xml:space="preserve">Ian McCall </w:t>
            </w:r>
          </w:p>
        </w:tc>
        <w:tc>
          <w:tcPr>
            <w:tcW w:w="5990" w:type="dxa"/>
            <w:shd w:val="clear" w:color="auto" w:fill="auto"/>
            <w:tcMar/>
            <w:vAlign w:val="center"/>
          </w:tcPr>
          <w:p w:rsidR="00244900" w:rsidP="00244900" w:rsidRDefault="00244900" w14:paraId="0F24B1AE" w14:textId="0C86F900">
            <w:r>
              <w:t>Paths for All</w:t>
            </w:r>
          </w:p>
        </w:tc>
      </w:tr>
      <w:tr w:rsidR="00244900" w:rsidTr="2FC88899" w14:paraId="48E899A9" w14:textId="77777777">
        <w:trPr>
          <w:trHeight w:val="20"/>
        </w:trPr>
        <w:tc>
          <w:tcPr>
            <w:tcW w:w="2515" w:type="dxa"/>
            <w:shd w:val="clear" w:color="auto" w:fill="auto"/>
            <w:tcMar/>
            <w:vAlign w:val="center"/>
          </w:tcPr>
          <w:p w:rsidR="00244900" w:rsidP="00244900" w:rsidRDefault="00244900" w14:paraId="0499F9F8" w14:textId="380E08C4">
            <w:r w:rsidRPr="60940B1C">
              <w:t xml:space="preserve">Iram Khan </w:t>
            </w:r>
          </w:p>
        </w:tc>
        <w:tc>
          <w:tcPr>
            <w:tcW w:w="5990" w:type="dxa"/>
            <w:shd w:val="clear" w:color="auto" w:fill="auto"/>
            <w:tcMar/>
            <w:vAlign w:val="center"/>
          </w:tcPr>
          <w:p w:rsidR="00244900" w:rsidP="00244900" w:rsidRDefault="00244900" w14:paraId="04752262" w14:textId="1EAE5BE3">
            <w:r w:rsidRPr="60940B1C">
              <w:t xml:space="preserve">Student </w:t>
            </w:r>
          </w:p>
        </w:tc>
      </w:tr>
      <w:tr w:rsidR="00244900" w:rsidTr="2FC88899" w14:paraId="77067801" w14:textId="77777777">
        <w:trPr>
          <w:trHeight w:val="20"/>
        </w:trPr>
        <w:tc>
          <w:tcPr>
            <w:tcW w:w="2515" w:type="dxa"/>
            <w:shd w:val="clear" w:color="auto" w:fill="auto"/>
            <w:tcMar/>
            <w:vAlign w:val="center"/>
          </w:tcPr>
          <w:p w:rsidR="00244900" w:rsidP="00244900" w:rsidRDefault="00244900" w14:paraId="7C870402" w14:textId="63D72597">
            <w:r w:rsidRPr="60940B1C">
              <w:t xml:space="preserve">Jane Atterton </w:t>
            </w:r>
          </w:p>
        </w:tc>
        <w:tc>
          <w:tcPr>
            <w:tcW w:w="5990" w:type="dxa"/>
            <w:shd w:val="clear" w:color="auto" w:fill="auto"/>
            <w:tcMar/>
            <w:vAlign w:val="center"/>
          </w:tcPr>
          <w:p w:rsidR="00244900" w:rsidP="00244900" w:rsidRDefault="00244900" w14:paraId="370389AC" w14:textId="36061749">
            <w:r w:rsidRPr="60940B1C">
              <w:t xml:space="preserve">SRUC </w:t>
            </w:r>
          </w:p>
        </w:tc>
      </w:tr>
      <w:tr w:rsidR="00244900" w:rsidTr="2FC88899" w14:paraId="36860C13" w14:textId="77777777">
        <w:trPr>
          <w:trHeight w:val="20"/>
        </w:trPr>
        <w:tc>
          <w:tcPr>
            <w:tcW w:w="2515" w:type="dxa"/>
            <w:shd w:val="clear" w:color="auto" w:fill="auto"/>
            <w:tcMar/>
            <w:vAlign w:val="center"/>
          </w:tcPr>
          <w:p w:rsidR="00244900" w:rsidP="00244900" w:rsidRDefault="00244900" w14:paraId="1C12DCD8" w14:textId="182C73A4">
            <w:r w:rsidRPr="60940B1C">
              <w:t xml:space="preserve">Jane Benson </w:t>
            </w:r>
          </w:p>
        </w:tc>
        <w:tc>
          <w:tcPr>
            <w:tcW w:w="5990" w:type="dxa"/>
            <w:shd w:val="clear" w:color="auto" w:fill="auto"/>
            <w:tcMar/>
            <w:vAlign w:val="center"/>
          </w:tcPr>
          <w:p w:rsidR="00244900" w:rsidP="00244900" w:rsidRDefault="00244900" w14:paraId="5F2FF5D5" w14:textId="7B925DC2">
            <w:r>
              <w:t>Outside the Box</w:t>
            </w:r>
          </w:p>
        </w:tc>
      </w:tr>
      <w:tr w:rsidR="00244900" w:rsidTr="2FC88899" w14:paraId="6EFB655F" w14:textId="77777777">
        <w:trPr>
          <w:trHeight w:val="20"/>
        </w:trPr>
        <w:tc>
          <w:tcPr>
            <w:tcW w:w="2515" w:type="dxa"/>
            <w:shd w:val="clear" w:color="auto" w:fill="auto"/>
            <w:tcMar/>
            <w:vAlign w:val="center"/>
          </w:tcPr>
          <w:p w:rsidR="00244900" w:rsidP="00244900" w:rsidRDefault="00244900" w14:paraId="29E15060" w14:textId="7816ECBD">
            <w:r w:rsidRPr="60940B1C">
              <w:t xml:space="preserve">Kate Lamont </w:t>
            </w:r>
          </w:p>
        </w:tc>
        <w:tc>
          <w:tcPr>
            <w:tcW w:w="5990" w:type="dxa"/>
            <w:shd w:val="clear" w:color="auto" w:fill="auto"/>
            <w:tcMar/>
            <w:vAlign w:val="center"/>
          </w:tcPr>
          <w:p w:rsidR="00244900" w:rsidP="00244900" w:rsidRDefault="00244900" w14:paraId="1BE42449" w14:textId="02C64947">
            <w:r w:rsidRPr="60940B1C">
              <w:t xml:space="preserve">SRUC </w:t>
            </w:r>
          </w:p>
        </w:tc>
      </w:tr>
      <w:tr w:rsidR="00244900" w:rsidTr="2FC88899" w14:paraId="76C2505D" w14:textId="77777777">
        <w:trPr>
          <w:trHeight w:val="20"/>
        </w:trPr>
        <w:tc>
          <w:tcPr>
            <w:tcW w:w="2515" w:type="dxa"/>
            <w:shd w:val="clear" w:color="auto" w:fill="auto"/>
            <w:tcMar/>
            <w:vAlign w:val="center"/>
          </w:tcPr>
          <w:p w:rsidR="00244900" w:rsidP="00244900" w:rsidRDefault="00244900" w14:paraId="0D7E9083" w14:textId="26C8F999">
            <w:r w:rsidRPr="60940B1C">
              <w:t xml:space="preserve">Linda Bamford </w:t>
            </w:r>
          </w:p>
        </w:tc>
        <w:tc>
          <w:tcPr>
            <w:tcW w:w="5990" w:type="dxa"/>
            <w:shd w:val="clear" w:color="auto" w:fill="auto"/>
            <w:tcMar/>
            <w:vAlign w:val="center"/>
          </w:tcPr>
          <w:p w:rsidR="00244900" w:rsidP="00244900" w:rsidRDefault="00244900" w14:paraId="33546D73" w14:textId="0BA63E83">
            <w:r w:rsidRPr="60940B1C">
              <w:t xml:space="preserve"> </w:t>
            </w:r>
          </w:p>
        </w:tc>
      </w:tr>
      <w:tr w:rsidR="00244900" w:rsidTr="2FC88899" w14:paraId="127F5715" w14:textId="77777777">
        <w:trPr>
          <w:trHeight w:val="20"/>
        </w:trPr>
        <w:tc>
          <w:tcPr>
            <w:tcW w:w="2515" w:type="dxa"/>
            <w:shd w:val="clear" w:color="auto" w:fill="auto"/>
            <w:tcMar/>
            <w:vAlign w:val="center"/>
          </w:tcPr>
          <w:p w:rsidR="00244900" w:rsidP="00244900" w:rsidRDefault="00244900" w14:paraId="337E3BC2" w14:textId="38AAFCC4">
            <w:r w:rsidRPr="60940B1C">
              <w:t xml:space="preserve">Lorna Pate </w:t>
            </w:r>
          </w:p>
        </w:tc>
        <w:tc>
          <w:tcPr>
            <w:tcW w:w="5990" w:type="dxa"/>
            <w:shd w:val="clear" w:color="auto" w:fill="auto"/>
            <w:tcMar/>
            <w:vAlign w:val="center"/>
          </w:tcPr>
          <w:p w:rsidR="00244900" w:rsidP="00244900" w:rsidRDefault="00244900" w14:paraId="71ED0F8A" w14:textId="7C7ECE3E">
            <w:r w:rsidRPr="60940B1C">
              <w:t xml:space="preserve">SRUC </w:t>
            </w:r>
          </w:p>
        </w:tc>
      </w:tr>
      <w:tr w:rsidR="00244900" w:rsidTr="2FC88899" w14:paraId="73CDC02E" w14:textId="77777777">
        <w:trPr>
          <w:trHeight w:val="20"/>
        </w:trPr>
        <w:tc>
          <w:tcPr>
            <w:tcW w:w="2515" w:type="dxa"/>
            <w:shd w:val="clear" w:color="auto" w:fill="auto"/>
            <w:tcMar/>
            <w:vAlign w:val="center"/>
          </w:tcPr>
          <w:p w:rsidR="00244900" w:rsidP="00244900" w:rsidRDefault="00244900" w14:paraId="7433B658" w14:textId="267DB118">
            <w:r w:rsidRPr="60940B1C">
              <w:t xml:space="preserve">Lucy Rothenberg </w:t>
            </w:r>
          </w:p>
        </w:tc>
        <w:tc>
          <w:tcPr>
            <w:tcW w:w="5990" w:type="dxa"/>
            <w:shd w:val="clear" w:color="auto" w:fill="auto"/>
            <w:tcMar/>
            <w:vAlign w:val="center"/>
          </w:tcPr>
          <w:p w:rsidR="00244900" w:rsidP="00244900" w:rsidRDefault="00244900" w14:paraId="08BD2419" w14:textId="690FFA20">
            <w:r w:rsidRPr="60940B1C">
              <w:t xml:space="preserve">Student </w:t>
            </w:r>
          </w:p>
        </w:tc>
      </w:tr>
      <w:tr w:rsidR="00244900" w:rsidTr="2FC88899" w14:paraId="70923B22" w14:textId="77777777">
        <w:trPr>
          <w:trHeight w:val="20"/>
        </w:trPr>
        <w:tc>
          <w:tcPr>
            <w:tcW w:w="2515" w:type="dxa"/>
            <w:shd w:val="clear" w:color="auto" w:fill="auto"/>
            <w:tcMar/>
            <w:vAlign w:val="center"/>
          </w:tcPr>
          <w:p w:rsidR="00244900" w:rsidP="00244900" w:rsidRDefault="00244900" w14:paraId="0DAF2B5B" w14:textId="1261E220">
            <w:r w:rsidRPr="60940B1C">
              <w:t xml:space="preserve">Luisa Riascos </w:t>
            </w:r>
          </w:p>
        </w:tc>
        <w:tc>
          <w:tcPr>
            <w:tcW w:w="5990" w:type="dxa"/>
            <w:shd w:val="clear" w:color="auto" w:fill="auto"/>
            <w:tcMar/>
            <w:vAlign w:val="center"/>
          </w:tcPr>
          <w:p w:rsidR="00244900" w:rsidP="00244900" w:rsidRDefault="00244900" w14:paraId="563854C2" w14:textId="541F5DBE">
            <w:r w:rsidRPr="60940B1C">
              <w:t xml:space="preserve">SRUC </w:t>
            </w:r>
          </w:p>
        </w:tc>
      </w:tr>
      <w:tr w:rsidR="00244900" w:rsidTr="2FC88899" w14:paraId="71AA5BE6" w14:textId="77777777">
        <w:trPr>
          <w:trHeight w:val="20"/>
        </w:trPr>
        <w:tc>
          <w:tcPr>
            <w:tcW w:w="2515" w:type="dxa"/>
            <w:shd w:val="clear" w:color="auto" w:fill="auto"/>
            <w:tcMar/>
            <w:vAlign w:val="center"/>
          </w:tcPr>
          <w:p w:rsidR="00244900" w:rsidP="00244900" w:rsidRDefault="00244900" w14:paraId="6C4E1498" w14:textId="45929F67">
            <w:r w:rsidRPr="60940B1C">
              <w:t xml:space="preserve">Marcus Craigie </w:t>
            </w:r>
          </w:p>
        </w:tc>
        <w:tc>
          <w:tcPr>
            <w:tcW w:w="5990" w:type="dxa"/>
            <w:shd w:val="clear" w:color="auto" w:fill="auto"/>
            <w:tcMar/>
            <w:vAlign w:val="center"/>
          </w:tcPr>
          <w:p w:rsidR="00244900" w:rsidP="00244900" w:rsidRDefault="00244900" w14:paraId="78263540" w14:textId="7B735F87">
            <w:r w:rsidRPr="60940B1C">
              <w:t xml:space="preserve">University of Aberdeen </w:t>
            </w:r>
          </w:p>
        </w:tc>
      </w:tr>
      <w:tr w:rsidR="00244900" w:rsidTr="2FC88899" w14:paraId="21080741" w14:textId="77777777">
        <w:trPr>
          <w:trHeight w:val="20"/>
        </w:trPr>
        <w:tc>
          <w:tcPr>
            <w:tcW w:w="2515" w:type="dxa"/>
            <w:shd w:val="clear" w:color="auto" w:fill="auto"/>
            <w:tcMar/>
            <w:vAlign w:val="center"/>
          </w:tcPr>
          <w:p w:rsidR="00244900" w:rsidP="00244900" w:rsidRDefault="00244900" w14:paraId="5F0D0236" w14:textId="5B7B563C">
            <w:r w:rsidRPr="60940B1C">
              <w:t xml:space="preserve">Mark </w:t>
            </w:r>
            <w:proofErr w:type="spellStart"/>
            <w:r w:rsidRPr="60940B1C">
              <w:t>Shucksmith</w:t>
            </w:r>
            <w:proofErr w:type="spellEnd"/>
            <w:r w:rsidRPr="60940B1C">
              <w:t xml:space="preserve"> </w:t>
            </w:r>
          </w:p>
        </w:tc>
        <w:tc>
          <w:tcPr>
            <w:tcW w:w="5990" w:type="dxa"/>
            <w:shd w:val="clear" w:color="auto" w:fill="auto"/>
            <w:tcMar/>
            <w:vAlign w:val="center"/>
          </w:tcPr>
          <w:p w:rsidR="00244900" w:rsidP="00244900" w:rsidRDefault="00244900" w14:paraId="737F276F" w14:textId="51713FCC">
            <w:r w:rsidRPr="60940B1C">
              <w:t xml:space="preserve">Newcastle University </w:t>
            </w:r>
          </w:p>
        </w:tc>
      </w:tr>
      <w:tr w:rsidR="00244900" w:rsidTr="2FC88899" w14:paraId="6A22CD75" w14:textId="77777777">
        <w:trPr>
          <w:trHeight w:val="20"/>
        </w:trPr>
        <w:tc>
          <w:tcPr>
            <w:tcW w:w="2515" w:type="dxa"/>
            <w:shd w:val="clear" w:color="auto" w:fill="auto"/>
            <w:tcMar/>
            <w:vAlign w:val="center"/>
          </w:tcPr>
          <w:p w:rsidR="00244900" w:rsidP="00244900" w:rsidRDefault="00244900" w14:paraId="22510798" w14:textId="22B24FF9">
            <w:r w:rsidRPr="60940B1C">
              <w:t xml:space="preserve">Michael Danson </w:t>
            </w:r>
          </w:p>
        </w:tc>
        <w:tc>
          <w:tcPr>
            <w:tcW w:w="5990" w:type="dxa"/>
            <w:shd w:val="clear" w:color="auto" w:fill="auto"/>
            <w:tcMar/>
            <w:vAlign w:val="center"/>
          </w:tcPr>
          <w:p w:rsidR="00244900" w:rsidP="00244900" w:rsidRDefault="00244900" w14:paraId="54EB73F2" w14:textId="19ABAC2F">
            <w:r>
              <w:t>Herriot Watt University</w:t>
            </w:r>
          </w:p>
        </w:tc>
      </w:tr>
      <w:tr w:rsidR="00244900" w:rsidTr="2FC88899" w14:paraId="55DEA63E" w14:textId="77777777">
        <w:trPr>
          <w:trHeight w:val="20"/>
        </w:trPr>
        <w:tc>
          <w:tcPr>
            <w:tcW w:w="2515" w:type="dxa"/>
            <w:shd w:val="clear" w:color="auto" w:fill="auto"/>
            <w:tcMar/>
            <w:vAlign w:val="center"/>
          </w:tcPr>
          <w:p w:rsidR="00244900" w:rsidP="00244900" w:rsidRDefault="00244900" w14:paraId="01ED3B35" w14:textId="5DFEEF58">
            <w:r w:rsidRPr="60940B1C">
              <w:t xml:space="preserve">Michelle Flynn </w:t>
            </w:r>
          </w:p>
        </w:tc>
        <w:tc>
          <w:tcPr>
            <w:tcW w:w="5990" w:type="dxa"/>
            <w:shd w:val="clear" w:color="auto" w:fill="auto"/>
            <w:tcMar/>
            <w:vAlign w:val="center"/>
          </w:tcPr>
          <w:p w:rsidR="00244900" w:rsidP="00244900" w:rsidRDefault="00244900" w14:paraId="6899620D" w14:textId="67712BAC">
            <w:r w:rsidRPr="60940B1C">
              <w:t xml:space="preserve">SRUC </w:t>
            </w:r>
          </w:p>
        </w:tc>
      </w:tr>
      <w:tr w:rsidR="00244900" w:rsidTr="2FC88899" w14:paraId="7E319883" w14:textId="77777777">
        <w:trPr>
          <w:trHeight w:val="20"/>
        </w:trPr>
        <w:tc>
          <w:tcPr>
            <w:tcW w:w="2515" w:type="dxa"/>
            <w:shd w:val="clear" w:color="auto" w:fill="auto"/>
            <w:tcMar/>
            <w:vAlign w:val="center"/>
          </w:tcPr>
          <w:p w:rsidR="00244900" w:rsidP="00244900" w:rsidRDefault="00244900" w14:paraId="2C3A3AE6" w14:textId="1B1C1AA4">
            <w:r w:rsidRPr="60940B1C">
              <w:t xml:space="preserve">Mike Danson </w:t>
            </w:r>
          </w:p>
        </w:tc>
        <w:tc>
          <w:tcPr>
            <w:tcW w:w="5990" w:type="dxa"/>
            <w:shd w:val="clear" w:color="auto" w:fill="auto"/>
            <w:tcMar/>
            <w:vAlign w:val="center"/>
          </w:tcPr>
          <w:p w:rsidR="00244900" w:rsidP="00244900" w:rsidRDefault="00244900" w14:paraId="39B2E678" w14:textId="4342F81B">
            <w:r w:rsidRPr="60940B1C">
              <w:t xml:space="preserve">Heriot-Watt University </w:t>
            </w:r>
          </w:p>
        </w:tc>
      </w:tr>
      <w:tr w:rsidR="00244900" w:rsidTr="2FC88899" w14:paraId="1617C87C" w14:textId="77777777">
        <w:trPr>
          <w:trHeight w:val="20"/>
        </w:trPr>
        <w:tc>
          <w:tcPr>
            <w:tcW w:w="2515" w:type="dxa"/>
            <w:shd w:val="clear" w:color="auto" w:fill="auto"/>
            <w:tcMar/>
            <w:vAlign w:val="center"/>
          </w:tcPr>
          <w:p w:rsidR="00244900" w:rsidP="00244900" w:rsidRDefault="00244900" w14:paraId="7AAB49BF" w14:textId="4DE8EB02">
            <w:r w:rsidRPr="60940B1C">
              <w:t xml:space="preserve">Sally Abernethy </w:t>
            </w:r>
          </w:p>
        </w:tc>
        <w:tc>
          <w:tcPr>
            <w:tcW w:w="5990" w:type="dxa"/>
            <w:shd w:val="clear" w:color="auto" w:fill="auto"/>
            <w:tcMar/>
            <w:vAlign w:val="center"/>
          </w:tcPr>
          <w:p w:rsidR="00244900" w:rsidP="00244900" w:rsidRDefault="00244900" w14:paraId="0E50E1DF" w14:textId="4AF00E7E">
            <w:r w:rsidRPr="60940B1C">
              <w:t xml:space="preserve">Ipsos Scotland </w:t>
            </w:r>
          </w:p>
        </w:tc>
      </w:tr>
      <w:tr w:rsidR="00244900" w:rsidTr="2FC88899" w14:paraId="4596895B" w14:textId="77777777">
        <w:trPr>
          <w:trHeight w:val="20"/>
        </w:trPr>
        <w:tc>
          <w:tcPr>
            <w:tcW w:w="2515" w:type="dxa"/>
            <w:shd w:val="clear" w:color="auto" w:fill="auto"/>
            <w:tcMar/>
            <w:vAlign w:val="center"/>
          </w:tcPr>
          <w:p w:rsidR="00244900" w:rsidP="00244900" w:rsidRDefault="00244900" w14:paraId="522CB72C" w14:textId="7BE0EA74">
            <w:r w:rsidRPr="60940B1C">
              <w:t xml:space="preserve">Sandra </w:t>
            </w:r>
            <w:proofErr w:type="spellStart"/>
            <w:r w:rsidRPr="60940B1C">
              <w:t>MacRury</w:t>
            </w:r>
            <w:proofErr w:type="spellEnd"/>
            <w:r w:rsidRPr="60940B1C">
              <w:t xml:space="preserve"> </w:t>
            </w:r>
          </w:p>
        </w:tc>
        <w:tc>
          <w:tcPr>
            <w:tcW w:w="5990" w:type="dxa"/>
            <w:shd w:val="clear" w:color="auto" w:fill="auto"/>
            <w:tcMar/>
            <w:vAlign w:val="center"/>
          </w:tcPr>
          <w:p w:rsidR="00244900" w:rsidP="00244900" w:rsidRDefault="00244900" w14:paraId="381B7F6E" w14:textId="601B9F79">
            <w:r>
              <w:t>UHI</w:t>
            </w:r>
          </w:p>
        </w:tc>
      </w:tr>
      <w:tr w:rsidR="00244900" w:rsidTr="2FC88899" w14:paraId="5ABCEB12" w14:textId="77777777">
        <w:trPr>
          <w:trHeight w:val="20"/>
        </w:trPr>
        <w:tc>
          <w:tcPr>
            <w:tcW w:w="2515" w:type="dxa"/>
            <w:shd w:val="clear" w:color="auto" w:fill="auto"/>
            <w:tcMar/>
            <w:vAlign w:val="center"/>
          </w:tcPr>
          <w:p w:rsidR="00244900" w:rsidP="00244900" w:rsidRDefault="00244900" w14:paraId="302A6946" w14:textId="248FBD0C">
            <w:r w:rsidRPr="60940B1C">
              <w:t xml:space="preserve">Sara Bradley </w:t>
            </w:r>
          </w:p>
        </w:tc>
        <w:tc>
          <w:tcPr>
            <w:tcW w:w="5990" w:type="dxa"/>
            <w:shd w:val="clear" w:color="auto" w:fill="auto"/>
            <w:tcMar/>
            <w:vAlign w:val="center"/>
          </w:tcPr>
          <w:p w:rsidR="00244900" w:rsidP="00244900" w:rsidRDefault="00244900" w14:paraId="380DE056" w14:textId="21AE978E">
            <w:r w:rsidRPr="60940B1C">
              <w:t xml:space="preserve">UHI </w:t>
            </w:r>
          </w:p>
        </w:tc>
      </w:tr>
      <w:tr w:rsidR="00244900" w:rsidTr="2FC88899" w14:paraId="306F6C5F" w14:textId="77777777">
        <w:trPr>
          <w:trHeight w:val="20"/>
        </w:trPr>
        <w:tc>
          <w:tcPr>
            <w:tcW w:w="2515" w:type="dxa"/>
            <w:shd w:val="clear" w:color="auto" w:fill="auto"/>
            <w:tcMar/>
            <w:vAlign w:val="center"/>
          </w:tcPr>
          <w:p w:rsidR="00244900" w:rsidP="00244900" w:rsidRDefault="00244900" w14:paraId="08E054A7" w14:textId="0A880ADA">
            <w:r w:rsidRPr="60940B1C">
              <w:t xml:space="preserve">Sarah-Anne Munoz </w:t>
            </w:r>
          </w:p>
        </w:tc>
        <w:tc>
          <w:tcPr>
            <w:tcW w:w="5990" w:type="dxa"/>
            <w:shd w:val="clear" w:color="auto" w:fill="auto"/>
            <w:tcMar/>
            <w:vAlign w:val="center"/>
          </w:tcPr>
          <w:p w:rsidR="00244900" w:rsidP="00244900" w:rsidRDefault="00244900" w14:paraId="53929476" w14:textId="10869300">
            <w:r w:rsidRPr="60940B1C">
              <w:t xml:space="preserve">UHI </w:t>
            </w:r>
          </w:p>
        </w:tc>
      </w:tr>
      <w:tr w:rsidR="00244900" w:rsidTr="2FC88899" w14:paraId="26427799" w14:textId="77777777">
        <w:trPr>
          <w:trHeight w:val="20"/>
        </w:trPr>
        <w:tc>
          <w:tcPr>
            <w:tcW w:w="2515" w:type="dxa"/>
            <w:shd w:val="clear" w:color="auto" w:fill="auto"/>
            <w:tcMar/>
            <w:vAlign w:val="center"/>
          </w:tcPr>
          <w:p w:rsidR="00244900" w:rsidP="00244900" w:rsidRDefault="00244900" w14:paraId="1664FF0E" w14:textId="51E0A3D2">
            <w:r w:rsidRPr="60940B1C">
              <w:t xml:space="preserve">Stephen Kelly </w:t>
            </w:r>
          </w:p>
        </w:tc>
        <w:tc>
          <w:tcPr>
            <w:tcW w:w="5990" w:type="dxa"/>
            <w:shd w:val="clear" w:color="auto" w:fill="auto"/>
            <w:tcMar/>
            <w:vAlign w:val="center"/>
          </w:tcPr>
          <w:p w:rsidR="00244900" w:rsidP="00244900" w:rsidRDefault="00244900" w14:paraId="325A568D" w14:textId="78F44E7E">
            <w:r w:rsidRPr="60940B1C">
              <w:t xml:space="preserve"> </w:t>
            </w:r>
          </w:p>
        </w:tc>
      </w:tr>
      <w:tr w:rsidR="00244900" w:rsidTr="2FC88899" w14:paraId="07C40C24" w14:textId="77777777">
        <w:trPr>
          <w:trHeight w:val="20"/>
        </w:trPr>
        <w:tc>
          <w:tcPr>
            <w:tcW w:w="2515" w:type="dxa"/>
            <w:shd w:val="clear" w:color="auto" w:fill="auto"/>
            <w:tcMar/>
            <w:vAlign w:val="center"/>
          </w:tcPr>
          <w:p w:rsidR="00244900" w:rsidP="00244900" w:rsidRDefault="00244900" w14:paraId="62C4E031" w14:textId="5717FE71">
            <w:proofErr w:type="spellStart"/>
            <w:r w:rsidRPr="60940B1C">
              <w:t>Theona</w:t>
            </w:r>
            <w:proofErr w:type="spellEnd"/>
            <w:r w:rsidRPr="60940B1C">
              <w:t xml:space="preserve"> Morrison </w:t>
            </w:r>
          </w:p>
        </w:tc>
        <w:tc>
          <w:tcPr>
            <w:tcW w:w="5990" w:type="dxa"/>
            <w:shd w:val="clear" w:color="auto" w:fill="auto"/>
            <w:tcMar/>
            <w:vAlign w:val="center"/>
          </w:tcPr>
          <w:p w:rsidR="00244900" w:rsidP="00244900" w:rsidRDefault="00244900" w14:paraId="33EE9728" w14:textId="4A6C2812">
            <w:r w:rsidRPr="60940B1C">
              <w:t xml:space="preserve">Scottish Rural Action </w:t>
            </w:r>
          </w:p>
        </w:tc>
      </w:tr>
      <w:tr w:rsidR="00244900" w:rsidTr="2FC88899" w14:paraId="7CB9EDBA" w14:textId="77777777">
        <w:trPr>
          <w:trHeight w:val="20"/>
        </w:trPr>
        <w:tc>
          <w:tcPr>
            <w:tcW w:w="2515" w:type="dxa"/>
            <w:shd w:val="clear" w:color="auto" w:fill="auto"/>
            <w:tcMar/>
            <w:vAlign w:val="center"/>
          </w:tcPr>
          <w:p w:rsidR="00244900" w:rsidP="00244900" w:rsidRDefault="00244900" w14:paraId="5F4C4BE9" w14:textId="4CF92464">
            <w:r w:rsidRPr="60940B1C">
              <w:t xml:space="preserve">Wendy Barrie </w:t>
            </w:r>
          </w:p>
        </w:tc>
        <w:tc>
          <w:tcPr>
            <w:tcW w:w="5990" w:type="dxa"/>
            <w:shd w:val="clear" w:color="auto" w:fill="auto"/>
            <w:tcMar/>
            <w:vAlign w:val="center"/>
          </w:tcPr>
          <w:p w:rsidR="00244900" w:rsidP="00244900" w:rsidRDefault="00244900" w14:paraId="688BFC99" w14:textId="6F19A3AD"/>
        </w:tc>
      </w:tr>
    </w:tbl>
    <w:p w:rsidR="60940B1C" w:rsidP="60940B1C" w:rsidRDefault="60940B1C" w14:paraId="398D08A8" w14:textId="4BD9AD4A"/>
    <w:p w:rsidRPr="00CF0820" w:rsidR="44288D24" w:rsidP="00886FC4" w:rsidRDefault="44288D24" w14:paraId="3F742B64" w14:textId="53905D58">
      <w:pPr>
        <w:pStyle w:val="Heading3"/>
        <w:rPr>
          <w:rFonts w:ascii="Arial" w:hAnsi="Arial" w:cs="Arial"/>
        </w:rPr>
      </w:pPr>
      <w:r w:rsidRPr="00CF0820">
        <w:rPr>
          <w:rFonts w:ascii="Arial" w:hAnsi="Arial" w:cs="Arial"/>
        </w:rPr>
        <w:t>Apologies</w:t>
      </w:r>
    </w:p>
    <w:p w:rsidR="00842CAB" w:rsidP="00886FC4" w:rsidRDefault="00842CAB" w14:paraId="7A986E0A" w14:textId="0718472A">
      <w:pPr>
        <w:pStyle w:val="Heading4"/>
      </w:pPr>
      <w:r>
        <w:t>MSP Apologies</w:t>
      </w:r>
    </w:p>
    <w:p w:rsidR="00842CAB" w:rsidP="00842CAB" w:rsidRDefault="00886FC4" w14:paraId="496EC16B" w14:textId="6D45C0F1">
      <w:r>
        <w:t>Jenni Minto MSP</w:t>
      </w:r>
    </w:p>
    <w:p w:rsidR="00886FC4" w:rsidP="00842CAB" w:rsidRDefault="00886FC4" w14:paraId="2807BEBC" w14:textId="77777777"/>
    <w:p w:rsidRPr="00842CAB" w:rsidR="00842CAB" w:rsidP="00886FC4" w:rsidRDefault="00842CAB" w14:paraId="6459E77C" w14:textId="46FD32F3">
      <w:pPr>
        <w:pStyle w:val="Heading4"/>
      </w:pPr>
      <w:r>
        <w:t>Non-MSP Apologies</w:t>
      </w:r>
    </w:p>
    <w:tbl>
      <w:tblPr>
        <w:tblW w:w="5000" w:type="pct"/>
        <w:tblCellMar>
          <w:top w:w="15" w:type="dxa"/>
          <w:bottom w:w="15" w:type="dxa"/>
        </w:tblCellMar>
        <w:tblLook w:val="04A0" w:firstRow="1" w:lastRow="0" w:firstColumn="1" w:lastColumn="0" w:noHBand="0" w:noVBand="1"/>
      </w:tblPr>
      <w:tblGrid>
        <w:gridCol w:w="2968"/>
        <w:gridCol w:w="6058"/>
      </w:tblGrid>
      <w:tr w:rsidRPr="00DB0631" w:rsidR="00DB0631" w:rsidTr="007139D2" w14:paraId="42C58D33" w14:textId="77777777">
        <w:trPr>
          <w:trHeight w:val="288"/>
        </w:trPr>
        <w:tc>
          <w:tcPr>
            <w:tcW w:w="1644" w:type="pct"/>
            <w:shd w:val="clear" w:color="auto" w:fill="auto"/>
            <w:noWrap/>
            <w:vAlign w:val="bottom"/>
            <w:hideMark/>
          </w:tcPr>
          <w:p w:rsidRPr="00DB0631" w:rsidR="00DB0631" w:rsidP="00DB0631" w:rsidRDefault="00DB0631" w14:paraId="4F323332" w14:textId="77777777">
            <w:r w:rsidRPr="00DB0631">
              <w:t>David Gass</w:t>
            </w:r>
          </w:p>
        </w:tc>
        <w:tc>
          <w:tcPr>
            <w:tcW w:w="3356" w:type="pct"/>
            <w:shd w:val="clear" w:color="auto" w:fill="auto"/>
            <w:vAlign w:val="bottom"/>
            <w:hideMark/>
          </w:tcPr>
          <w:p w:rsidRPr="00DB0631" w:rsidR="00DB0631" w:rsidP="00DB0631" w:rsidRDefault="00DB0631" w14:paraId="53E2E705" w14:textId="77777777">
            <w:r w:rsidRPr="00DB0631">
              <w:t>Rural Matters</w:t>
            </w:r>
          </w:p>
        </w:tc>
      </w:tr>
      <w:tr w:rsidRPr="00DB0631" w:rsidR="00DB0631" w:rsidTr="007139D2" w14:paraId="221FCA00" w14:textId="77777777">
        <w:trPr>
          <w:trHeight w:val="288"/>
        </w:trPr>
        <w:tc>
          <w:tcPr>
            <w:tcW w:w="1644" w:type="pct"/>
            <w:shd w:val="clear" w:color="auto" w:fill="auto"/>
            <w:noWrap/>
            <w:vAlign w:val="bottom"/>
            <w:hideMark/>
          </w:tcPr>
          <w:p w:rsidRPr="00DB0631" w:rsidR="00DB0631" w:rsidP="00DB0631" w:rsidRDefault="00DB0631" w14:paraId="2FC6A3F6" w14:textId="77777777">
            <w:r w:rsidRPr="00DB0631">
              <w:t>John Farrington</w:t>
            </w:r>
          </w:p>
        </w:tc>
        <w:tc>
          <w:tcPr>
            <w:tcW w:w="3356" w:type="pct"/>
            <w:shd w:val="clear" w:color="auto" w:fill="auto"/>
            <w:vAlign w:val="bottom"/>
            <w:hideMark/>
          </w:tcPr>
          <w:p w:rsidRPr="00DB0631" w:rsidR="00DB0631" w:rsidP="00DB0631" w:rsidRDefault="00DB0631" w14:paraId="728CE450" w14:textId="77777777">
            <w:r w:rsidRPr="00DB0631">
              <w:t xml:space="preserve">Dot Rural Aberdeen University         </w:t>
            </w:r>
          </w:p>
        </w:tc>
      </w:tr>
      <w:tr w:rsidRPr="00DB0631" w:rsidR="00DB0631" w:rsidTr="007139D2" w14:paraId="23F7E20B" w14:textId="77777777">
        <w:trPr>
          <w:trHeight w:val="288"/>
        </w:trPr>
        <w:tc>
          <w:tcPr>
            <w:tcW w:w="1644" w:type="pct"/>
            <w:shd w:val="clear" w:color="auto" w:fill="auto"/>
            <w:noWrap/>
            <w:vAlign w:val="bottom"/>
            <w:hideMark/>
          </w:tcPr>
          <w:p w:rsidRPr="00DB0631" w:rsidR="00DB0631" w:rsidP="00DB0631" w:rsidRDefault="00DB0631" w14:paraId="38951C12" w14:textId="77777777">
            <w:r w:rsidRPr="00DB0631">
              <w:t>Karen Dobbie</w:t>
            </w:r>
          </w:p>
        </w:tc>
        <w:tc>
          <w:tcPr>
            <w:tcW w:w="3356" w:type="pct"/>
            <w:shd w:val="clear" w:color="auto" w:fill="auto"/>
            <w:vAlign w:val="bottom"/>
            <w:hideMark/>
          </w:tcPr>
          <w:p w:rsidRPr="00DB0631" w:rsidR="00DB0631" w:rsidP="00DB0631" w:rsidRDefault="00DB0631" w14:paraId="4B62AF9C" w14:textId="77777777">
            <w:r w:rsidRPr="00DB0631">
              <w:t xml:space="preserve">Scottish Environment Protection Agency         </w:t>
            </w:r>
          </w:p>
        </w:tc>
      </w:tr>
      <w:tr w:rsidRPr="00DB0631" w:rsidR="00DB0631" w:rsidTr="007139D2" w14:paraId="31396ECB" w14:textId="77777777">
        <w:trPr>
          <w:trHeight w:val="288"/>
        </w:trPr>
        <w:tc>
          <w:tcPr>
            <w:tcW w:w="1644" w:type="pct"/>
            <w:shd w:val="clear" w:color="auto" w:fill="auto"/>
            <w:noWrap/>
            <w:vAlign w:val="bottom"/>
            <w:hideMark/>
          </w:tcPr>
          <w:p w:rsidRPr="00DB0631" w:rsidR="00DB0631" w:rsidP="00DB0631" w:rsidRDefault="00DB0631" w14:paraId="77A788D3" w14:textId="77777777">
            <w:r w:rsidRPr="00DB0631">
              <w:t>Ian Muirhead</w:t>
            </w:r>
          </w:p>
        </w:tc>
        <w:tc>
          <w:tcPr>
            <w:tcW w:w="3356" w:type="pct"/>
            <w:shd w:val="clear" w:color="auto" w:fill="auto"/>
            <w:vAlign w:val="bottom"/>
            <w:hideMark/>
          </w:tcPr>
          <w:p w:rsidRPr="00DB0631" w:rsidR="00DB0631" w:rsidP="00DB0631" w:rsidRDefault="00DB0631" w14:paraId="7138F5C5" w14:textId="77777777">
            <w:r w:rsidRPr="00DB0631">
              <w:t>AIC</w:t>
            </w:r>
          </w:p>
        </w:tc>
      </w:tr>
      <w:tr w:rsidRPr="00DB0631" w:rsidR="00DB0631" w:rsidTr="007139D2" w14:paraId="5CD7EE74" w14:textId="77777777">
        <w:trPr>
          <w:trHeight w:val="288"/>
        </w:trPr>
        <w:tc>
          <w:tcPr>
            <w:tcW w:w="1644" w:type="pct"/>
            <w:shd w:val="clear" w:color="auto" w:fill="auto"/>
            <w:noWrap/>
            <w:vAlign w:val="bottom"/>
            <w:hideMark/>
          </w:tcPr>
          <w:p w:rsidRPr="00DB0631" w:rsidR="00DB0631" w:rsidP="00DB0631" w:rsidRDefault="00DB0631" w14:paraId="035C2EB4" w14:textId="77777777">
            <w:r w:rsidRPr="00DB0631">
              <w:t>David Henderson-Howat</w:t>
            </w:r>
          </w:p>
        </w:tc>
        <w:tc>
          <w:tcPr>
            <w:tcW w:w="3356" w:type="pct"/>
            <w:shd w:val="clear" w:color="auto" w:fill="auto"/>
            <w:vAlign w:val="bottom"/>
            <w:hideMark/>
          </w:tcPr>
          <w:p w:rsidRPr="00DB0631" w:rsidR="00DB0631" w:rsidP="00DB0631" w:rsidRDefault="00DB0631" w14:paraId="0278516A" w14:textId="77777777">
            <w:r w:rsidRPr="00DB0631">
              <w:t xml:space="preserve">Care Farming Scotland </w:t>
            </w:r>
          </w:p>
        </w:tc>
      </w:tr>
      <w:tr w:rsidRPr="00DB0631" w:rsidR="007139D2" w:rsidTr="007139D2" w14:paraId="4EFB7053" w14:textId="77777777">
        <w:trPr>
          <w:trHeight w:val="288"/>
        </w:trPr>
        <w:tc>
          <w:tcPr>
            <w:tcW w:w="1644" w:type="pct"/>
            <w:shd w:val="clear" w:color="auto" w:fill="auto"/>
            <w:noWrap/>
            <w:vAlign w:val="bottom"/>
          </w:tcPr>
          <w:p w:rsidRPr="00DB0631" w:rsidR="007139D2" w:rsidP="00DB0631" w:rsidRDefault="005D6777" w14:paraId="652775A1" w14:textId="73D98C47">
            <w:r>
              <w:t>Ann MacSween</w:t>
            </w:r>
          </w:p>
        </w:tc>
        <w:tc>
          <w:tcPr>
            <w:tcW w:w="3356" w:type="pct"/>
            <w:shd w:val="clear" w:color="auto" w:fill="auto"/>
            <w:vAlign w:val="bottom"/>
          </w:tcPr>
          <w:p w:rsidRPr="00DB0631" w:rsidR="005E3851" w:rsidP="00DB0631" w:rsidRDefault="005E3851" w14:paraId="35D8888E" w14:textId="31D909EE">
            <w:r>
              <w:t>Historic Environment Scotland</w:t>
            </w:r>
          </w:p>
        </w:tc>
      </w:tr>
      <w:tr w:rsidRPr="00DB0631" w:rsidR="005E3851" w:rsidTr="007139D2" w14:paraId="71AE6CEA" w14:textId="77777777">
        <w:trPr>
          <w:trHeight w:val="288"/>
        </w:trPr>
        <w:tc>
          <w:tcPr>
            <w:tcW w:w="1644" w:type="pct"/>
            <w:shd w:val="clear" w:color="auto" w:fill="auto"/>
            <w:noWrap/>
            <w:vAlign w:val="bottom"/>
          </w:tcPr>
          <w:p w:rsidR="005E3851" w:rsidP="00DB0631" w:rsidRDefault="005E3851" w14:paraId="34313F0C" w14:textId="77777777"/>
        </w:tc>
        <w:tc>
          <w:tcPr>
            <w:tcW w:w="3356" w:type="pct"/>
            <w:shd w:val="clear" w:color="auto" w:fill="auto"/>
            <w:vAlign w:val="bottom"/>
          </w:tcPr>
          <w:p w:rsidR="005E3851" w:rsidP="00DB0631" w:rsidRDefault="005E3851" w14:paraId="604C7EEE" w14:textId="77777777"/>
        </w:tc>
      </w:tr>
    </w:tbl>
    <w:p w:rsidRPr="004F1C07" w:rsidR="44288D24" w:rsidP="733AB1A9" w:rsidRDefault="44288D24" w14:paraId="47F97BC0" w14:textId="7F7267FB">
      <w:pPr>
        <w:pStyle w:val="Heading3"/>
        <w:rPr>
          <w:rFonts w:ascii="Arial" w:hAnsi="Arial" w:eastAsia="Arial" w:cs="Arial"/>
          <w:color w:val="000000" w:themeColor="text1"/>
        </w:rPr>
      </w:pPr>
      <w:r w:rsidRPr="004F1C07">
        <w:rPr>
          <w:rFonts w:ascii="Arial" w:hAnsi="Arial" w:cs="Arial"/>
        </w:rPr>
        <w:t>Agenda item 1  </w:t>
      </w:r>
    </w:p>
    <w:p w:rsidRPr="004F1C07" w:rsidR="299A3A81" w:rsidP="733AB1A9" w:rsidRDefault="299A3A81" w14:paraId="37A19952" w14:textId="54172E8B">
      <w:pPr>
        <w:pStyle w:val="Heading4"/>
      </w:pPr>
      <w:r w:rsidRPr="004F1C07">
        <w:t xml:space="preserve">Welcome, </w:t>
      </w:r>
      <w:r w:rsidRPr="004F1C07" w:rsidR="08ECAD1A">
        <w:t>i</w:t>
      </w:r>
      <w:r w:rsidRPr="004F1C07">
        <w:t xml:space="preserve">ntroduction, and </w:t>
      </w:r>
      <w:r w:rsidRPr="004F1C07" w:rsidR="2565F636">
        <w:t>a</w:t>
      </w:r>
      <w:r w:rsidRPr="004F1C07">
        <w:t>pologies</w:t>
      </w:r>
    </w:p>
    <w:p w:rsidRPr="004F1C07" w:rsidR="00D47E41" w:rsidP="733AB1A9" w:rsidRDefault="0011253D" w14:paraId="73343207" w14:textId="43A21740">
      <w:r w:rsidRPr="004F1C07">
        <w:t>Edward Mountain</w:t>
      </w:r>
      <w:r w:rsidRPr="004F1C07" w:rsidR="2DB8FF4A">
        <w:t xml:space="preserve"> MSP </w:t>
      </w:r>
      <w:r w:rsidRPr="004F1C07">
        <w:t xml:space="preserve">stepped in to </w:t>
      </w:r>
      <w:r w:rsidR="00857FBA">
        <w:t>let everyone know</w:t>
      </w:r>
      <w:r w:rsidRPr="004F1C07">
        <w:t xml:space="preserve"> that the </w:t>
      </w:r>
      <w:r w:rsidR="00857FBA">
        <w:t xml:space="preserve">start of the </w:t>
      </w:r>
      <w:r w:rsidRPr="004F1C07">
        <w:t>meeting would be delayed due to Emma Harper MSP</w:t>
      </w:r>
      <w:r w:rsidR="00857FBA">
        <w:t xml:space="preserve"> being involved in a late running debate in Chamber</w:t>
      </w:r>
      <w:r w:rsidRPr="004F1C07">
        <w:t xml:space="preserve">. </w:t>
      </w:r>
      <w:r w:rsidR="006B7998">
        <w:t xml:space="preserve">Due to continued delay, </w:t>
      </w:r>
      <w:r w:rsidRPr="004F1C07">
        <w:t xml:space="preserve">Edward Mountain MSP stepped in as </w:t>
      </w:r>
      <w:r w:rsidRPr="004F1C07" w:rsidR="2DB8FF4A">
        <w:t>chair</w:t>
      </w:r>
      <w:r w:rsidRPr="004F1C07">
        <w:t xml:space="preserve"> and</w:t>
      </w:r>
      <w:r w:rsidRPr="004F1C07" w:rsidR="2DB8FF4A">
        <w:t xml:space="preserve"> welcomed everyone to the meeting. </w:t>
      </w:r>
    </w:p>
    <w:p w:rsidRPr="004F1C07" w:rsidR="00D47E41" w:rsidP="733AB1A9" w:rsidRDefault="2DB8FF4A" w14:paraId="77DA06CC" w14:textId="072A2190">
      <w:pPr>
        <w:spacing w:after="120"/>
      </w:pPr>
      <w:r w:rsidRPr="004F1C07">
        <w:t xml:space="preserve"> </w:t>
      </w:r>
    </w:p>
    <w:p w:rsidRPr="004F1C07" w:rsidR="00D47E41" w:rsidP="733AB1A9" w:rsidRDefault="0011253D" w14:paraId="459B6EA5" w14:textId="71035412">
      <w:pPr>
        <w:spacing w:after="120"/>
      </w:pPr>
      <w:r w:rsidRPr="004F1C07">
        <w:t>He</w:t>
      </w:r>
      <w:r w:rsidRPr="004F1C07" w:rsidR="2DB8FF4A">
        <w:t xml:space="preserve"> noted the MSPs in attendance and MSP apologies</w:t>
      </w:r>
      <w:r w:rsidR="006B7998">
        <w:t xml:space="preserve"> received</w:t>
      </w:r>
      <w:r w:rsidRPr="004F1C07" w:rsidR="2DB8FF4A">
        <w:t xml:space="preserve">.  </w:t>
      </w:r>
    </w:p>
    <w:p w:rsidRPr="004F1C07" w:rsidR="00D47E41" w:rsidP="733AB1A9" w:rsidRDefault="2DB8FF4A" w14:paraId="5ED3D036" w14:textId="17AEB9A3">
      <w:pPr>
        <w:spacing w:after="120"/>
      </w:pPr>
      <w:r w:rsidRPr="004F1C07">
        <w:t xml:space="preserve"> </w:t>
      </w:r>
    </w:p>
    <w:p w:rsidRPr="004F1C07" w:rsidR="00D47E41" w:rsidP="733AB1A9" w:rsidRDefault="2DB8FF4A" w14:paraId="20A41609" w14:textId="38286A0D">
      <w:pPr>
        <w:spacing w:after="0" w:line="240" w:lineRule="auto"/>
        <w:jc w:val="both"/>
        <w:rPr>
          <w:color w:val="000000" w:themeColor="text1"/>
        </w:rPr>
      </w:pPr>
      <w:r w:rsidRPr="004F1C07">
        <w:rPr>
          <w:color w:val="000000" w:themeColor="text1"/>
        </w:rPr>
        <w:t>It was noted that all participants had been emailed the agenda and the list of attendees and that the Rural Policy Centre (RPC) as Secretariat has a note of all apologies received and would list them in the meeting minutes as usual. It was mentioned that the meeting would be recorded. No objections were raised.</w:t>
      </w:r>
    </w:p>
    <w:p w:rsidRPr="004F1C07" w:rsidR="00D47E41" w:rsidP="733AB1A9" w:rsidRDefault="00D47E41" w14:paraId="1879432B" w14:textId="47DF1C3A">
      <w:pPr>
        <w:spacing w:after="0" w:line="240" w:lineRule="auto"/>
        <w:jc w:val="both"/>
        <w:rPr>
          <w:color w:val="000000" w:themeColor="text1"/>
        </w:rPr>
      </w:pPr>
    </w:p>
    <w:p w:rsidRPr="004F1C07" w:rsidR="00D47E41" w:rsidP="733AB1A9" w:rsidRDefault="2DB8FF4A" w14:paraId="088BEDD0" w14:textId="3D9270E1">
      <w:pPr>
        <w:spacing w:after="0" w:line="240" w:lineRule="auto"/>
        <w:jc w:val="both"/>
        <w:rPr>
          <w:color w:val="000000" w:themeColor="text1"/>
        </w:rPr>
      </w:pPr>
      <w:r w:rsidRPr="004F1C07">
        <w:rPr>
          <w:color w:val="000000" w:themeColor="text1"/>
        </w:rPr>
        <w:t xml:space="preserve">It was reiterated that speakers’ presentations would be uploaded to the CPG webpage within the RPC website as soon as possible after the meeting along with the unapproved minutes. </w:t>
      </w:r>
    </w:p>
    <w:p w:rsidRPr="004F1C07" w:rsidR="00D47E41" w:rsidP="733AB1A9" w:rsidRDefault="00D47E41" w14:paraId="7E2ADBF1" w14:textId="1ADFA427">
      <w:pPr>
        <w:spacing w:after="0" w:line="240" w:lineRule="auto"/>
        <w:jc w:val="both"/>
        <w:rPr>
          <w:color w:val="000000" w:themeColor="text1"/>
        </w:rPr>
      </w:pPr>
    </w:p>
    <w:p w:rsidRPr="004F1C07" w:rsidR="00D47E41" w:rsidP="733AB1A9" w:rsidRDefault="2DB8FF4A" w14:paraId="1A6F5AA9" w14:textId="1F202A43">
      <w:pPr>
        <w:spacing w:after="0" w:line="240" w:lineRule="auto"/>
        <w:jc w:val="both"/>
        <w:rPr>
          <w:color w:val="000000" w:themeColor="text1"/>
        </w:rPr>
      </w:pPr>
      <w:r w:rsidRPr="004F1C07">
        <w:rPr>
          <w:color w:val="000000" w:themeColor="text1"/>
        </w:rPr>
        <w:t>Group members were encouraged to send the RPC an email if amendments were required in the minutes. The minutes will be formally approved at the next meeting in March. It was noted that the Secretariat will include any action points, links etc. in the meeting minutes.</w:t>
      </w:r>
    </w:p>
    <w:p w:rsidRPr="004F1C07" w:rsidR="00D47E41" w:rsidP="733AB1A9" w:rsidRDefault="00D47E41" w14:paraId="7460C079" w14:textId="10542807">
      <w:pPr>
        <w:spacing w:after="120"/>
      </w:pPr>
    </w:p>
    <w:p w:rsidRPr="004F1C07" w:rsidR="00D47E41" w:rsidP="733AB1A9" w:rsidRDefault="737F516C" w14:paraId="0DE1BE52" w14:textId="5A4DA740">
      <w:pPr>
        <w:pStyle w:val="Heading3"/>
        <w:rPr>
          <w:rFonts w:ascii="Arial" w:hAnsi="Arial" w:eastAsia="Calibri" w:cs="Arial"/>
          <w:sz w:val="22"/>
          <w:szCs w:val="22"/>
        </w:rPr>
      </w:pPr>
      <w:r w:rsidRPr="004F1C07">
        <w:rPr>
          <w:rFonts w:ascii="Arial" w:hAnsi="Arial" w:cs="Arial"/>
        </w:rPr>
        <w:t>Agenda item 2  </w:t>
      </w:r>
    </w:p>
    <w:p w:rsidRPr="004F1C07" w:rsidR="00D47E41" w:rsidP="733AB1A9" w:rsidRDefault="5F251828" w14:paraId="5619764E" w14:textId="7C94C966">
      <w:pPr>
        <w:pStyle w:val="Heading4"/>
        <w:rPr>
          <w:b/>
          <w:bCs/>
          <w:sz w:val="24"/>
          <w:szCs w:val="24"/>
        </w:rPr>
      </w:pPr>
      <w:r w:rsidRPr="004F1C07">
        <w:t>Approval of minutes</w:t>
      </w:r>
      <w:r w:rsidRPr="004F1C07" w:rsidR="615FE09C">
        <w:t xml:space="preserve"> </w:t>
      </w:r>
      <w:r w:rsidRPr="004F1C07" w:rsidR="1E327217">
        <w:t>and recap of action items</w:t>
      </w:r>
    </w:p>
    <w:p w:rsidRPr="004F1C07" w:rsidR="50D1B1A0" w:rsidP="733AB1A9" w:rsidRDefault="0011253D" w14:paraId="3BACC82F" w14:textId="1FB18ACB">
      <w:pPr>
        <w:spacing w:after="200" w:line="240" w:lineRule="auto"/>
        <w:jc w:val="both"/>
        <w:rPr>
          <w:color w:val="000000" w:themeColor="text1"/>
        </w:rPr>
      </w:pPr>
      <w:r w:rsidRPr="004F1C07">
        <w:rPr>
          <w:color w:val="000000" w:themeColor="text1"/>
        </w:rPr>
        <w:t>Edward Mountain</w:t>
      </w:r>
      <w:r w:rsidRPr="004F1C07" w:rsidR="1B8DA062">
        <w:rPr>
          <w:color w:val="000000" w:themeColor="text1"/>
        </w:rPr>
        <w:t xml:space="preserve"> MSP noted that the Secretariat uploaded the recordings of the presentations from the </w:t>
      </w:r>
      <w:r w:rsidRPr="004F1C07">
        <w:rPr>
          <w:color w:val="000000" w:themeColor="text1"/>
        </w:rPr>
        <w:t>December</w:t>
      </w:r>
      <w:r w:rsidRPr="004F1C07" w:rsidR="1B8DA062">
        <w:rPr>
          <w:color w:val="000000" w:themeColor="text1"/>
        </w:rPr>
        <w:t xml:space="preserve"> meeting to the </w:t>
      </w:r>
      <w:r w:rsidR="006B7998">
        <w:rPr>
          <w:color w:val="000000" w:themeColor="text1"/>
        </w:rPr>
        <w:t xml:space="preserve">Group’s </w:t>
      </w:r>
      <w:r w:rsidRPr="004F1C07" w:rsidR="1B8DA062">
        <w:rPr>
          <w:color w:val="000000" w:themeColor="text1"/>
        </w:rPr>
        <w:t>web</w:t>
      </w:r>
      <w:r w:rsidR="006B7998">
        <w:rPr>
          <w:color w:val="000000" w:themeColor="text1"/>
        </w:rPr>
        <w:t xml:space="preserve"> pages</w:t>
      </w:r>
      <w:r w:rsidRPr="004F1C07" w:rsidR="1B8DA062">
        <w:rPr>
          <w:color w:val="000000" w:themeColor="text1"/>
        </w:rPr>
        <w:t xml:space="preserve"> along with the meeting minute</w:t>
      </w:r>
      <w:r w:rsidR="004F1C07">
        <w:rPr>
          <w:color w:val="000000" w:themeColor="text1"/>
        </w:rPr>
        <w:t>s</w:t>
      </w:r>
      <w:r w:rsidRPr="004F1C07" w:rsidR="1B8DA062">
        <w:rPr>
          <w:color w:val="000000" w:themeColor="text1"/>
        </w:rPr>
        <w:t xml:space="preserve"> so those are available to access if anyone would like to watch again or to circulate to others who you think would be interested in seeing them.</w:t>
      </w:r>
    </w:p>
    <w:p w:rsidRPr="004F1C07" w:rsidR="50D1B1A0" w:rsidP="733AB1A9" w:rsidRDefault="50D1B1A0" w14:paraId="5CB0EF0D" w14:textId="068BD0C3">
      <w:pPr>
        <w:spacing w:after="200" w:line="240" w:lineRule="auto"/>
        <w:jc w:val="both"/>
        <w:rPr>
          <w:color w:val="000000" w:themeColor="text1"/>
        </w:rPr>
      </w:pPr>
    </w:p>
    <w:p w:rsidRPr="00F85A4A" w:rsidR="50D1B1A0" w:rsidP="733AB1A9" w:rsidRDefault="0011253D" w14:paraId="594ECCCD" w14:textId="65E75ED6">
      <w:pPr>
        <w:spacing w:after="200" w:line="240" w:lineRule="auto"/>
        <w:jc w:val="both"/>
        <w:rPr>
          <w:color w:val="000000" w:themeColor="text1"/>
        </w:rPr>
      </w:pPr>
      <w:r w:rsidRPr="004F1C07">
        <w:rPr>
          <w:color w:val="000000" w:themeColor="text1"/>
        </w:rPr>
        <w:t xml:space="preserve">Edward </w:t>
      </w:r>
      <w:r w:rsidRPr="00F85A4A">
        <w:rPr>
          <w:color w:val="000000" w:themeColor="text1"/>
        </w:rPr>
        <w:t xml:space="preserve">Mountain </w:t>
      </w:r>
      <w:r w:rsidRPr="00F85A4A" w:rsidR="1B8DA062">
        <w:rPr>
          <w:color w:val="000000" w:themeColor="text1"/>
        </w:rPr>
        <w:t xml:space="preserve">MSP motioned to approve minutes of the previous meeting. </w:t>
      </w:r>
      <w:proofErr w:type="spellStart"/>
      <w:r w:rsidRPr="00F85A4A">
        <w:rPr>
          <w:color w:val="000000" w:themeColor="text1"/>
        </w:rPr>
        <w:t>Theona</w:t>
      </w:r>
      <w:proofErr w:type="spellEnd"/>
      <w:r w:rsidRPr="00F85A4A">
        <w:rPr>
          <w:color w:val="000000" w:themeColor="text1"/>
        </w:rPr>
        <w:t xml:space="preserve"> Morrison made two suggestions to change the minutes. These included</w:t>
      </w:r>
      <w:r w:rsidRPr="00F85A4A" w:rsidR="00A27E56">
        <w:rPr>
          <w:color w:val="000000" w:themeColor="text1"/>
        </w:rPr>
        <w:t xml:space="preserve"> correcting </w:t>
      </w:r>
      <w:proofErr w:type="spellStart"/>
      <w:r w:rsidRPr="00F85A4A" w:rsidR="00A27E56">
        <w:rPr>
          <w:color w:val="000000" w:themeColor="text1"/>
        </w:rPr>
        <w:t>Theona’s</w:t>
      </w:r>
      <w:proofErr w:type="spellEnd"/>
      <w:r w:rsidRPr="00F85A4A" w:rsidR="00A27E56">
        <w:rPr>
          <w:color w:val="000000" w:themeColor="text1"/>
        </w:rPr>
        <w:t xml:space="preserve"> name </w:t>
      </w:r>
      <w:r w:rsidRPr="00F85A4A" w:rsidR="00CC0AC0">
        <w:rPr>
          <w:color w:val="000000" w:themeColor="text1"/>
        </w:rPr>
        <w:t xml:space="preserve">in relation to a project she mentioned at the previous meeting </w:t>
      </w:r>
      <w:r w:rsidRPr="00F85A4A" w:rsidR="00A27E56">
        <w:rPr>
          <w:color w:val="000000" w:themeColor="text1"/>
        </w:rPr>
        <w:t xml:space="preserve">and adding a qualifying </w:t>
      </w:r>
      <w:r w:rsidRPr="00F85A4A" w:rsidR="00C87265">
        <w:rPr>
          <w:color w:val="000000" w:themeColor="text1"/>
        </w:rPr>
        <w:t>sentence</w:t>
      </w:r>
      <w:r w:rsidRPr="00F85A4A" w:rsidR="00A27E56">
        <w:rPr>
          <w:color w:val="000000" w:themeColor="text1"/>
        </w:rPr>
        <w:t xml:space="preserve"> under David Marshall’s presentation about crofting skills being lost</w:t>
      </w:r>
      <w:r w:rsidRPr="00F85A4A" w:rsidR="00C87265">
        <w:rPr>
          <w:color w:val="000000" w:themeColor="text1"/>
        </w:rPr>
        <w:t xml:space="preserve">. </w:t>
      </w:r>
      <w:proofErr w:type="spellStart"/>
      <w:r w:rsidRPr="00F85A4A" w:rsidR="00C87265">
        <w:rPr>
          <w:color w:val="000000" w:themeColor="text1"/>
        </w:rPr>
        <w:t>Theona</w:t>
      </w:r>
      <w:proofErr w:type="spellEnd"/>
      <w:r w:rsidRPr="00F85A4A" w:rsidR="00C87265">
        <w:rPr>
          <w:color w:val="000000" w:themeColor="text1"/>
        </w:rPr>
        <w:t xml:space="preserve"> explained that </w:t>
      </w:r>
      <w:r w:rsidRPr="00F85A4A" w:rsidR="00817EBC">
        <w:rPr>
          <w:color w:val="000000" w:themeColor="text1"/>
        </w:rPr>
        <w:t>crofting skills are not being lost and</w:t>
      </w:r>
      <w:r w:rsidRPr="00F85A4A" w:rsidR="00DF0E2E">
        <w:rPr>
          <w:color w:val="000000" w:themeColor="text1"/>
        </w:rPr>
        <w:t xml:space="preserve"> pointed to </w:t>
      </w:r>
      <w:r w:rsidRPr="00F85A4A" w:rsidR="00C87265">
        <w:rPr>
          <w:color w:val="000000" w:themeColor="text1"/>
        </w:rPr>
        <w:t xml:space="preserve">the access to skills training </w:t>
      </w:r>
      <w:r w:rsidRPr="00F85A4A" w:rsidR="009B67B0">
        <w:rPr>
          <w:color w:val="000000" w:themeColor="text1"/>
        </w:rPr>
        <w:t>available</w:t>
      </w:r>
      <w:r w:rsidRPr="00F85A4A" w:rsidR="006B7998">
        <w:rPr>
          <w:color w:val="000000" w:themeColor="text1"/>
        </w:rPr>
        <w:t>. She noted that it</w:t>
      </w:r>
      <w:r w:rsidRPr="00F85A4A" w:rsidR="00C87265">
        <w:rPr>
          <w:color w:val="000000" w:themeColor="text1"/>
        </w:rPr>
        <w:t xml:space="preserve"> is the ag</w:t>
      </w:r>
      <w:r w:rsidRPr="00F85A4A" w:rsidR="006B7998">
        <w:rPr>
          <w:color w:val="000000" w:themeColor="text1"/>
        </w:rPr>
        <w:t>e</w:t>
      </w:r>
      <w:r w:rsidRPr="00F85A4A" w:rsidR="00C87265">
        <w:rPr>
          <w:color w:val="000000" w:themeColor="text1"/>
        </w:rPr>
        <w:t xml:space="preserve">ing population and lack of </w:t>
      </w:r>
      <w:r w:rsidRPr="00F85A4A" w:rsidR="00C75B71">
        <w:rPr>
          <w:color w:val="000000" w:themeColor="text1"/>
        </w:rPr>
        <w:t>access to crofts which</w:t>
      </w:r>
      <w:r w:rsidRPr="00F85A4A" w:rsidR="006B7998">
        <w:rPr>
          <w:color w:val="000000" w:themeColor="text1"/>
        </w:rPr>
        <w:t xml:space="preserve"> can hamper</w:t>
      </w:r>
      <w:r w:rsidRPr="00F85A4A" w:rsidR="0026432D">
        <w:rPr>
          <w:color w:val="000000" w:themeColor="text1"/>
        </w:rPr>
        <w:t xml:space="preserve"> crofting from becoming a </w:t>
      </w:r>
      <w:r w:rsidRPr="00F85A4A" w:rsidR="006B7998">
        <w:rPr>
          <w:color w:val="000000" w:themeColor="text1"/>
        </w:rPr>
        <w:t xml:space="preserve">more </w:t>
      </w:r>
      <w:r w:rsidRPr="00F85A4A" w:rsidR="0026432D">
        <w:rPr>
          <w:color w:val="000000" w:themeColor="text1"/>
        </w:rPr>
        <w:t xml:space="preserve">thriving </w:t>
      </w:r>
      <w:r w:rsidRPr="00F85A4A" w:rsidR="00587253">
        <w:rPr>
          <w:color w:val="000000" w:themeColor="text1"/>
        </w:rPr>
        <w:t>practice</w:t>
      </w:r>
      <w:r w:rsidRPr="00F85A4A">
        <w:rPr>
          <w:color w:val="000000" w:themeColor="text1"/>
        </w:rPr>
        <w:t>.</w:t>
      </w:r>
      <w:r w:rsidRPr="00F85A4A" w:rsidR="003B2E94">
        <w:rPr>
          <w:color w:val="000000" w:themeColor="text1"/>
        </w:rPr>
        <w:t xml:space="preserve"> David Marshall </w:t>
      </w:r>
      <w:r w:rsidRPr="00F85A4A" w:rsidR="00007387">
        <w:rPr>
          <w:color w:val="000000" w:themeColor="text1"/>
        </w:rPr>
        <w:t xml:space="preserve">noted that </w:t>
      </w:r>
      <w:r w:rsidRPr="00F85A4A" w:rsidR="006B7998">
        <w:rPr>
          <w:color w:val="000000" w:themeColor="text1"/>
        </w:rPr>
        <w:t xml:space="preserve">these comments in his presentation were made </w:t>
      </w:r>
      <w:proofErr w:type="gramStart"/>
      <w:r w:rsidRPr="00F85A4A" w:rsidR="006B7998">
        <w:rPr>
          <w:color w:val="000000" w:themeColor="text1"/>
        </w:rPr>
        <w:t>on the basis of</w:t>
      </w:r>
      <w:proofErr w:type="gramEnd"/>
      <w:r w:rsidRPr="00F85A4A" w:rsidR="006B7998">
        <w:rPr>
          <w:color w:val="000000" w:themeColor="text1"/>
        </w:rPr>
        <w:t xml:space="preserve"> information received from individuals during fieldwork in the Western Isles. There was agreement that the statement in the minutes could be qualified with the suggested statement. </w:t>
      </w:r>
      <w:r w:rsidRPr="00F85A4A">
        <w:rPr>
          <w:color w:val="000000" w:themeColor="text1"/>
        </w:rPr>
        <w:t xml:space="preserve">The </w:t>
      </w:r>
      <w:r w:rsidRPr="00F85A4A" w:rsidR="006B7998">
        <w:rPr>
          <w:color w:val="000000" w:themeColor="text1"/>
        </w:rPr>
        <w:t>S</w:t>
      </w:r>
      <w:r w:rsidRPr="00F85A4A">
        <w:rPr>
          <w:color w:val="000000" w:themeColor="text1"/>
        </w:rPr>
        <w:t>ecretariat agreed to make these amendments</w:t>
      </w:r>
      <w:r w:rsidRPr="00F85A4A" w:rsidR="006B7998">
        <w:rPr>
          <w:color w:val="000000" w:themeColor="text1"/>
        </w:rPr>
        <w:t xml:space="preserve"> and then upload the approved minutes to the website and submit them to the Parliamentary clerks</w:t>
      </w:r>
      <w:r w:rsidRPr="00F85A4A">
        <w:rPr>
          <w:color w:val="000000" w:themeColor="text1"/>
        </w:rPr>
        <w:t xml:space="preserve">. </w:t>
      </w:r>
      <w:r w:rsidRPr="00F85A4A" w:rsidR="1B8DA062">
        <w:rPr>
          <w:color w:val="000000" w:themeColor="text1"/>
        </w:rPr>
        <w:t xml:space="preserve">Minutes were approved by </w:t>
      </w:r>
      <w:r w:rsidRPr="00F85A4A" w:rsidR="004F1C07">
        <w:rPr>
          <w:color w:val="000000" w:themeColor="text1"/>
        </w:rPr>
        <w:t xml:space="preserve">David Marshall and </w:t>
      </w:r>
      <w:proofErr w:type="spellStart"/>
      <w:r w:rsidRPr="00F85A4A" w:rsidR="004F1C07">
        <w:rPr>
          <w:color w:val="000000" w:themeColor="text1"/>
        </w:rPr>
        <w:t>Theona</w:t>
      </w:r>
      <w:proofErr w:type="spellEnd"/>
      <w:r w:rsidRPr="00F85A4A" w:rsidR="004F1C07">
        <w:rPr>
          <w:color w:val="000000" w:themeColor="text1"/>
        </w:rPr>
        <w:t xml:space="preserve"> Morrison</w:t>
      </w:r>
      <w:r w:rsidRPr="00F85A4A" w:rsidR="1B8DA062">
        <w:rPr>
          <w:color w:val="000000" w:themeColor="text1"/>
        </w:rPr>
        <w:t xml:space="preserve">.  </w:t>
      </w:r>
    </w:p>
    <w:p w:rsidRPr="004F1C07" w:rsidR="50D1B1A0" w:rsidP="733AB1A9" w:rsidRDefault="50D1B1A0" w14:paraId="38A5A789" w14:textId="56771056"/>
    <w:p w:rsidRPr="004F1C07" w:rsidR="50D1B1A0" w:rsidP="733AB1A9" w:rsidRDefault="1E327217" w14:paraId="57F8B78D" w14:textId="1D221A03">
      <w:pPr>
        <w:pStyle w:val="Heading3"/>
        <w:rPr>
          <w:rFonts w:ascii="Arial" w:hAnsi="Arial" w:eastAsia="Arial" w:cs="Arial"/>
          <w:color w:val="000000" w:themeColor="text1"/>
        </w:rPr>
      </w:pPr>
      <w:r w:rsidRPr="004F1C07">
        <w:rPr>
          <w:rFonts w:ascii="Arial" w:hAnsi="Arial" w:cs="Arial"/>
        </w:rPr>
        <w:t>Agenda item 3   </w:t>
      </w:r>
    </w:p>
    <w:p w:rsidR="50D1B1A0" w:rsidP="733AB1A9" w:rsidRDefault="1E327217" w14:paraId="1E1FBB50" w14:textId="7DDAE2B9">
      <w:pPr>
        <w:pStyle w:val="Heading4"/>
      </w:pPr>
      <w:r w:rsidRPr="004F1C07">
        <w:t>Presentations and discussion   </w:t>
      </w:r>
    </w:p>
    <w:p w:rsidR="00F26940" w:rsidP="00F26940" w:rsidRDefault="00F26940" w14:paraId="5138BC8E" w14:textId="782E24AF">
      <w:r>
        <w:t>Edward Mountain MSP explained that the theme for tonight’s meeting is ‘</w:t>
      </w:r>
      <w:r w:rsidRPr="00F26940">
        <w:t>Shifting the Narrative: Stories of Rural Resilience in a Post-Covid Era’</w:t>
      </w:r>
      <w:r>
        <w:t>. He mentioned that the</w:t>
      </w:r>
      <w:r w:rsidRPr="00F26940">
        <w:t xml:space="preserve"> first two speakers will focus on providing contextual information about mental health in rural Scotland and rural Canada. Then </w:t>
      </w:r>
      <w:r>
        <w:t>the</w:t>
      </w:r>
      <w:r w:rsidRPr="00F26940">
        <w:t xml:space="preserve"> three subsequent presentations each focus on a different kind of health and wellbeing initiative in rural communities in Scotland, Ireland and Sweden</w:t>
      </w:r>
      <w:r>
        <w:t xml:space="preserve">. He reminded everyone that the focus of today would be on the positive solutions to some of the challenges faced by rural communities </w:t>
      </w:r>
      <w:proofErr w:type="gramStart"/>
      <w:r>
        <w:t>as a result of</w:t>
      </w:r>
      <w:proofErr w:type="gramEnd"/>
      <w:r>
        <w:t xml:space="preserve"> the Covid-19 pandemic.</w:t>
      </w:r>
    </w:p>
    <w:p w:rsidRPr="00F26940" w:rsidR="00F26940" w:rsidP="00F26940" w:rsidRDefault="00F26940" w14:paraId="6B8391B0" w14:textId="77777777"/>
    <w:p w:rsidR="004F1C07" w:rsidP="00F26940" w:rsidRDefault="004F1C07" w14:paraId="420A74A7" w14:textId="629CDE0A">
      <w:pPr>
        <w:pStyle w:val="ListParagraph"/>
        <w:numPr>
          <w:ilvl w:val="0"/>
          <w:numId w:val="9"/>
        </w:numPr>
      </w:pPr>
      <w:r w:rsidRPr="00F26940">
        <w:rPr>
          <w:b/>
          <w:bCs/>
        </w:rPr>
        <w:t>Kira McDiarmid</w:t>
      </w:r>
      <w:r w:rsidRPr="004F1C07">
        <w:t xml:space="preserve">, Senior Policy and Public Affairs Officer at </w:t>
      </w:r>
      <w:hyperlink w:history="1" r:id="rId10">
        <w:r w:rsidRPr="00F26940">
          <w:rPr>
            <w:rStyle w:val="Hyperlink"/>
          </w:rPr>
          <w:t>Change Mental Health</w:t>
        </w:r>
      </w:hyperlink>
      <w:r w:rsidRPr="004F1C07">
        <w:t xml:space="preserve">: </w:t>
      </w:r>
      <w:r w:rsidRPr="00F26940">
        <w:rPr>
          <w:i/>
          <w:iCs/>
        </w:rPr>
        <w:t>Mental health in rural Scotland</w:t>
      </w:r>
      <w:r w:rsidRPr="004F1C07">
        <w:t>.</w:t>
      </w:r>
    </w:p>
    <w:p w:rsidR="00F26940" w:rsidP="00412742" w:rsidRDefault="00284CAE" w14:paraId="36FF0AB6" w14:textId="54909A79">
      <w:pPr>
        <w:pStyle w:val="ListParagraph"/>
        <w:numPr>
          <w:ilvl w:val="1"/>
          <w:numId w:val="9"/>
        </w:numPr>
      </w:pPr>
      <w:r>
        <w:t xml:space="preserve">Kira </w:t>
      </w:r>
      <w:r w:rsidR="000B3E0A">
        <w:t xml:space="preserve">gave a recap of the findings from the National Rural Mental Health Survey led by Change Mental Health and SRUC in 2017. The main findings included </w:t>
      </w:r>
      <w:r w:rsidR="003E36EE">
        <w:t xml:space="preserve">the limited access to mental health support in rural areas due to poor public transport availability, a </w:t>
      </w:r>
      <w:r w:rsidR="00412742">
        <w:t xml:space="preserve">strong </w:t>
      </w:r>
      <w:r w:rsidR="003E36EE">
        <w:t>stigma around receiving help</w:t>
      </w:r>
      <w:r w:rsidR="00C06E05">
        <w:t xml:space="preserve"> due to a lack of anonymity, and a lack of local access to services generally</w:t>
      </w:r>
      <w:r w:rsidR="006B7998">
        <w:t xml:space="preserve"> in many rural areas</w:t>
      </w:r>
      <w:r w:rsidR="00C06E05">
        <w:t>.</w:t>
      </w:r>
    </w:p>
    <w:p w:rsidR="00C06E05" w:rsidP="00F26940" w:rsidRDefault="00F83E2B" w14:paraId="22247EAC" w14:textId="3199E4FA">
      <w:pPr>
        <w:pStyle w:val="ListParagraph"/>
        <w:numPr>
          <w:ilvl w:val="1"/>
          <w:numId w:val="9"/>
        </w:numPr>
        <w:rPr/>
      </w:pPr>
      <w:r w:rsidR="635234AE">
        <w:rPr/>
        <w:t xml:space="preserve">Since Covid-19 </w:t>
      </w:r>
      <w:r w:rsidR="18AB2861">
        <w:rPr/>
        <w:t xml:space="preserve">Change Mental Health </w:t>
      </w:r>
      <w:r w:rsidR="5681E4AE">
        <w:rPr/>
        <w:t xml:space="preserve">has </w:t>
      </w:r>
      <w:r w:rsidR="635234AE">
        <w:rPr/>
        <w:t xml:space="preserve">found </w:t>
      </w:r>
      <w:r w:rsidR="5681E4AE">
        <w:rPr/>
        <w:t xml:space="preserve">evidence of </w:t>
      </w:r>
      <w:r w:rsidR="635234AE">
        <w:rPr/>
        <w:t xml:space="preserve">three additional ways access to mental health </w:t>
      </w:r>
      <w:r w:rsidR="5681E4AE">
        <w:rPr/>
        <w:t>services is being</w:t>
      </w:r>
      <w:r w:rsidR="635234AE">
        <w:rPr/>
        <w:t xml:space="preserve"> hindered. These included </w:t>
      </w:r>
      <w:r w:rsidR="0DB6083C">
        <w:rPr/>
        <w:t xml:space="preserve">an inability to access online mental health and support, a sense of isolation which was </w:t>
      </w:r>
      <w:r w:rsidR="6F054150">
        <w:rPr/>
        <w:t>exacerbated</w:t>
      </w:r>
      <w:r w:rsidR="0DB6083C">
        <w:rPr/>
        <w:t xml:space="preserve"> during Covid-19 (on the positive side the research found that social</w:t>
      </w:r>
      <w:r w:rsidR="48248374">
        <w:rPr/>
        <w:t xml:space="preserve">isation is </w:t>
      </w:r>
      <w:r w:rsidR="5681E4AE">
        <w:rPr/>
        <w:t xml:space="preserve">usually </w:t>
      </w:r>
      <w:r w:rsidR="48248374">
        <w:rPr/>
        <w:t xml:space="preserve">high in rural communities) and </w:t>
      </w:r>
      <w:r w:rsidR="22D0A068">
        <w:rPr/>
        <w:t>finally</w:t>
      </w:r>
      <w:r w:rsidR="48248374">
        <w:rPr/>
        <w:t xml:space="preserve"> the financial implications that came from Covid-19 where people could not engage in </w:t>
      </w:r>
      <w:r w:rsidR="2C0345D4">
        <w:rPr/>
        <w:t>economic</w:t>
      </w:r>
      <w:r w:rsidR="48248374">
        <w:rPr/>
        <w:t xml:space="preserve"> activities they </w:t>
      </w:r>
      <w:r w:rsidR="706C52A6">
        <w:rPr/>
        <w:t xml:space="preserve">once </w:t>
      </w:r>
      <w:r w:rsidR="48248374">
        <w:rPr/>
        <w:t>had in the past (i.e. selling items at farmer’s markets).</w:t>
      </w:r>
    </w:p>
    <w:p w:rsidR="004A637F" w:rsidP="004A637F" w:rsidRDefault="004A637F" w14:paraId="0FFA002B" w14:textId="6B5E30CE">
      <w:pPr>
        <w:pStyle w:val="ListParagraph"/>
        <w:numPr>
          <w:ilvl w:val="1"/>
          <w:numId w:val="9"/>
        </w:numPr>
      </w:pPr>
      <w:r>
        <w:t xml:space="preserve">She mentioned the impacts of the </w:t>
      </w:r>
      <w:proofErr w:type="gramStart"/>
      <w:r>
        <w:t>cost of living</w:t>
      </w:r>
      <w:proofErr w:type="gramEnd"/>
      <w:r>
        <w:t xml:space="preserve"> crisis on mental health including the choice </w:t>
      </w:r>
      <w:r w:rsidR="006B7998">
        <w:t>facing many individuals/households t</w:t>
      </w:r>
      <w:r>
        <w:t xml:space="preserve">o </w:t>
      </w:r>
      <w:r w:rsidR="006B7998">
        <w:t xml:space="preserve">either </w:t>
      </w:r>
      <w:r>
        <w:t>‘feed or heat’ home</w:t>
      </w:r>
      <w:r w:rsidR="006B7998">
        <w:t>s</w:t>
      </w:r>
      <w:r>
        <w:t xml:space="preserve"> which is particularly difficult in rural areas. Change </w:t>
      </w:r>
      <w:r w:rsidR="00491501">
        <w:t xml:space="preserve">Mental Health </w:t>
      </w:r>
      <w:r>
        <w:t>offers a Money Advice Service</w:t>
      </w:r>
      <w:r w:rsidR="00C20187">
        <w:t xml:space="preserve"> to provide support</w:t>
      </w:r>
      <w:r w:rsidR="00491501">
        <w:t xml:space="preserve"> and </w:t>
      </w:r>
      <w:r w:rsidR="00C20187">
        <w:t>advocacy for people who have severe mental health issues and money issues. She mentioned that 40% of clients seeking this support live in rural Scotland highlighting the importance of this programme.</w:t>
      </w:r>
    </w:p>
    <w:p w:rsidR="00C20187" w:rsidP="004A637F" w:rsidRDefault="00721EFB" w14:paraId="5AEC0D02" w14:textId="1B24DAE4">
      <w:pPr>
        <w:pStyle w:val="ListParagraph"/>
        <w:numPr>
          <w:ilvl w:val="1"/>
          <w:numId w:val="9"/>
        </w:numPr>
      </w:pPr>
      <w:r>
        <w:t xml:space="preserve">She </w:t>
      </w:r>
      <w:r w:rsidR="00B86A2C">
        <w:t>noted</w:t>
      </w:r>
      <w:r>
        <w:t xml:space="preserve"> that Change </w:t>
      </w:r>
      <w:r w:rsidR="00B86A2C">
        <w:t xml:space="preserve">Mental Health </w:t>
      </w:r>
      <w:r>
        <w:t>is engaging closely with the Scottish Government to look at this research</w:t>
      </w:r>
      <w:r w:rsidR="003A6034">
        <w:t xml:space="preserve"> through multiple forums. She also highlighted the </w:t>
      </w:r>
      <w:r w:rsidR="000B62C3">
        <w:t>R</w:t>
      </w:r>
      <w:r w:rsidR="003A71CB">
        <w:t xml:space="preserve">ural </w:t>
      </w:r>
      <w:r w:rsidR="000B62C3">
        <w:t>C</w:t>
      </w:r>
      <w:r w:rsidR="003A71CB">
        <w:t xml:space="preserve">ommunity </w:t>
      </w:r>
      <w:r w:rsidR="000B62C3">
        <w:t>E</w:t>
      </w:r>
      <w:r w:rsidR="003A71CB">
        <w:t xml:space="preserve">ngagement fund which can </w:t>
      </w:r>
      <w:r w:rsidR="000B62C3">
        <w:t>be used to</w:t>
      </w:r>
      <w:r w:rsidR="003A71CB">
        <w:t xml:space="preserve"> support any activity or local group/organisation </w:t>
      </w:r>
      <w:r w:rsidR="00063A44">
        <w:t>promoting</w:t>
      </w:r>
      <w:r w:rsidR="003A71CB">
        <w:t xml:space="preserve"> good mental health during the Covid-19 pandemic recovery.</w:t>
      </w:r>
    </w:p>
    <w:p w:rsidR="00A662E8" w:rsidP="004A637F" w:rsidRDefault="00720010" w14:paraId="28B19E71" w14:textId="16875414">
      <w:pPr>
        <w:pStyle w:val="ListParagraph"/>
        <w:numPr>
          <w:ilvl w:val="1"/>
          <w:numId w:val="9"/>
        </w:numPr>
      </w:pPr>
      <w:r>
        <w:t>S</w:t>
      </w:r>
      <w:r w:rsidR="00A662E8">
        <w:t xml:space="preserve">he mentioned the Rural Connections Project which provides mental health awareness training to </w:t>
      </w:r>
      <w:r w:rsidR="00B114D6">
        <w:t>businesses and organisations to help raise awareness of employees own mental health.</w:t>
      </w:r>
    </w:p>
    <w:p w:rsidRPr="004F1C07" w:rsidR="00B114D6" w:rsidP="004A637F" w:rsidRDefault="00B114D6" w14:paraId="1B9B5BEE" w14:textId="1F1F04D4">
      <w:pPr>
        <w:pStyle w:val="ListParagraph"/>
        <w:numPr>
          <w:ilvl w:val="1"/>
          <w:numId w:val="9"/>
        </w:numPr>
      </w:pPr>
      <w:r>
        <w:t xml:space="preserve">Finally she </w:t>
      </w:r>
      <w:r w:rsidR="009F78C4">
        <w:t>highlighted some areas of support including Change Mental Health’s Information and Support Line, Breathing Space, and Samaritans</w:t>
      </w:r>
      <w:r w:rsidR="00720010">
        <w:t>.</w:t>
      </w:r>
    </w:p>
    <w:p w:rsidR="004F1C07" w:rsidP="00F26940" w:rsidRDefault="004F1C07" w14:paraId="262A09AE" w14:textId="3D7C4D55">
      <w:pPr>
        <w:pStyle w:val="ListParagraph"/>
        <w:numPr>
          <w:ilvl w:val="0"/>
          <w:numId w:val="9"/>
        </w:numPr>
      </w:pPr>
      <w:r w:rsidRPr="00F26940">
        <w:rPr>
          <w:b/>
          <w:bCs/>
        </w:rPr>
        <w:t>Associate Professor Leith Deacon</w:t>
      </w:r>
      <w:r w:rsidRPr="004F1C07">
        <w:t xml:space="preserve">, </w:t>
      </w:r>
      <w:hyperlink w:history="1" r:id="rId11">
        <w:r w:rsidRPr="00F26940">
          <w:rPr>
            <w:rStyle w:val="Hyperlink"/>
          </w:rPr>
          <w:t>University of Guelph</w:t>
        </w:r>
      </w:hyperlink>
      <w:r w:rsidRPr="004F1C07">
        <w:t>, discuss</w:t>
      </w:r>
      <w:r w:rsidR="00063A44">
        <w:t>ed</w:t>
      </w:r>
      <w:r w:rsidRPr="004F1C07">
        <w:t xml:space="preserve"> the outcomes of his </w:t>
      </w:r>
      <w:r w:rsidRPr="00F26940">
        <w:rPr>
          <w:i/>
          <w:iCs/>
        </w:rPr>
        <w:t xml:space="preserve">‘Rural Responses to Covid-19’ survey </w:t>
      </w:r>
      <w:r w:rsidRPr="004F1C07">
        <w:t>highlighting the findings on reported differences in individual well-being in rural Ontario before and after the pandemic.</w:t>
      </w:r>
    </w:p>
    <w:p w:rsidR="00720010" w:rsidP="00720010" w:rsidRDefault="00C13EC6" w14:paraId="0BBB8F9C" w14:textId="1AA4FDAE">
      <w:pPr>
        <w:pStyle w:val="ListParagraph"/>
        <w:numPr>
          <w:ilvl w:val="1"/>
          <w:numId w:val="9"/>
        </w:numPr>
      </w:pPr>
      <w:r w:rsidRPr="00A56617">
        <w:t xml:space="preserve">Leith began with an introduction to the size of Canada and its population. </w:t>
      </w:r>
      <w:r w:rsidRPr="00A56617" w:rsidR="00334C94">
        <w:t xml:space="preserve">He highlighted that 8 million people reside in rural areas in Canada (29% of the population) which equates to about the population size of Hong Kong. </w:t>
      </w:r>
      <w:r w:rsidR="00A56617">
        <w:t xml:space="preserve">During the pandemic Canada achieved </w:t>
      </w:r>
      <w:r w:rsidR="00880012">
        <w:t xml:space="preserve">one of </w:t>
      </w:r>
      <w:r w:rsidR="00A56617">
        <w:t>the highest level</w:t>
      </w:r>
      <w:r w:rsidR="00880012">
        <w:t>s</w:t>
      </w:r>
      <w:r w:rsidR="00A56617">
        <w:t xml:space="preserve"> of </w:t>
      </w:r>
      <w:r w:rsidR="00FD723E">
        <w:t>vaccination rates.</w:t>
      </w:r>
    </w:p>
    <w:p w:rsidR="00B4397E" w:rsidP="00B4397E" w:rsidRDefault="000237E4" w14:paraId="5D632A07" w14:textId="742756E0">
      <w:pPr>
        <w:pStyle w:val="ListParagraph"/>
        <w:numPr>
          <w:ilvl w:val="1"/>
          <w:numId w:val="9"/>
        </w:numPr>
      </w:pPr>
      <w:r>
        <w:t>He explained that rural areas are victims of systematic neglect</w:t>
      </w:r>
      <w:r w:rsidR="00665441">
        <w:t xml:space="preserve"> by all levels of government. Rural residents are </w:t>
      </w:r>
      <w:r w:rsidR="00BC1561">
        <w:t>found</w:t>
      </w:r>
      <w:r w:rsidR="00665441">
        <w:t xml:space="preserve"> to</w:t>
      </w:r>
      <w:r w:rsidR="00BC1561">
        <w:t xml:space="preserve"> experience higher rates of substance abuse, </w:t>
      </w:r>
      <w:r w:rsidR="00AE74CA">
        <w:t>domestic abuse, child abuse, and depression</w:t>
      </w:r>
      <w:r>
        <w:t xml:space="preserve">. Suicide </w:t>
      </w:r>
      <w:r w:rsidR="00AE74CA">
        <w:t xml:space="preserve">is more common in rural areas and </w:t>
      </w:r>
      <w:r>
        <w:t xml:space="preserve">is the leading cause of death amongst males under 50 </w:t>
      </w:r>
      <w:r w:rsidR="00AE74CA">
        <w:t xml:space="preserve">within </w:t>
      </w:r>
      <w:r>
        <w:t xml:space="preserve">Canada. </w:t>
      </w:r>
      <w:r w:rsidR="00AE74CA">
        <w:t>Stigmati</w:t>
      </w:r>
      <w:r w:rsidR="0073652C">
        <w:t>s</w:t>
      </w:r>
      <w:r w:rsidR="00AE74CA">
        <w:t>ation for seeking mental support is higher in rural areas. Co-morbidities and higher preventable causes of death are also found in these areas.</w:t>
      </w:r>
    </w:p>
    <w:p w:rsidR="00B03266" w:rsidP="00B4397E" w:rsidRDefault="00B4397E" w14:paraId="3CC4B286" w14:textId="2568E772">
      <w:pPr>
        <w:pStyle w:val="ListParagraph"/>
        <w:numPr>
          <w:ilvl w:val="1"/>
          <w:numId w:val="9"/>
        </w:numPr>
      </w:pPr>
      <w:r>
        <w:t>Leith</w:t>
      </w:r>
      <w:r w:rsidR="00543FBD">
        <w:t xml:space="preserve"> developed and distributed a fully quantitative survey with five sections where participants were asked to reflect on life before the pandemic and after. </w:t>
      </w:r>
      <w:r w:rsidR="00FC4110">
        <w:t>He noted that t</w:t>
      </w:r>
      <w:r w:rsidR="00543FBD">
        <w:t xml:space="preserve">hey received </w:t>
      </w:r>
      <w:r w:rsidR="0073652C">
        <w:t>almost 2</w:t>
      </w:r>
      <w:r w:rsidR="00543FBD">
        <w:t xml:space="preserve">3,000 completed surveys which now makes it the </w:t>
      </w:r>
      <w:r w:rsidR="00E03586">
        <w:t xml:space="preserve">largest database of rural focused </w:t>
      </w:r>
      <w:r w:rsidR="00FC4110">
        <w:t>information in</w:t>
      </w:r>
      <w:r w:rsidR="00E03586">
        <w:t xml:space="preserve"> Canada. </w:t>
      </w:r>
    </w:p>
    <w:p w:rsidR="00E03586" w:rsidP="00B4397E" w:rsidRDefault="00551D21" w14:paraId="0C4EF259" w14:textId="595572CE">
      <w:pPr>
        <w:pStyle w:val="ListParagraph"/>
        <w:numPr>
          <w:ilvl w:val="1"/>
          <w:numId w:val="9"/>
        </w:numPr>
      </w:pPr>
      <w:r>
        <w:t>He explained that they</w:t>
      </w:r>
      <w:r w:rsidR="00E03586">
        <w:t xml:space="preserve"> found there was a net decrease of 50% of people who felt their mental health was excellent compared to before the pandemic and more alarmingly there was a nearly 85% increase in people who rated their mental health as poor </w:t>
      </w:r>
      <w:r w:rsidR="008F3F0D">
        <w:t>since the Covid-19 pandemic.</w:t>
      </w:r>
    </w:p>
    <w:p w:rsidR="00C27ADA" w:rsidP="00B4397E" w:rsidRDefault="00960066" w14:paraId="2DBC1F0A" w14:textId="11BA15BD">
      <w:pPr>
        <w:pStyle w:val="ListParagraph"/>
        <w:numPr>
          <w:ilvl w:val="1"/>
          <w:numId w:val="9"/>
        </w:numPr>
      </w:pPr>
      <w:r>
        <w:t xml:space="preserve">Leith focused on the gender differences found and explained that the survey results corroborate the findings that females </w:t>
      </w:r>
      <w:r w:rsidR="00551D21">
        <w:t>were</w:t>
      </w:r>
      <w:r>
        <w:t xml:space="preserve"> disproportionately </w:t>
      </w:r>
      <w:r w:rsidR="00387D41">
        <w:t xml:space="preserve">impacted compared to their male counterparts on all indicators. </w:t>
      </w:r>
      <w:r w:rsidR="00551D21">
        <w:t>He explained that the</w:t>
      </w:r>
      <w:r w:rsidR="006E1A42">
        <w:t xml:space="preserve"> data indicate</w:t>
      </w:r>
      <w:r w:rsidR="00551D21">
        <w:t>d</w:t>
      </w:r>
      <w:r w:rsidR="006E1A42">
        <w:t xml:space="preserve"> that individuals under the age of 50</w:t>
      </w:r>
      <w:r w:rsidR="0073652C">
        <w:t>,</w:t>
      </w:r>
      <w:r w:rsidR="006E1A42">
        <w:t xml:space="preserve"> and critically under 30</w:t>
      </w:r>
      <w:r w:rsidR="0073652C">
        <w:t>,</w:t>
      </w:r>
      <w:r w:rsidR="006E1A42">
        <w:t xml:space="preserve"> have been disproportionately affected </w:t>
      </w:r>
      <w:r w:rsidR="0073652C">
        <w:t xml:space="preserve">in terms of their </w:t>
      </w:r>
      <w:r w:rsidR="00D94596">
        <w:t xml:space="preserve">mental health by the pandemic. </w:t>
      </w:r>
      <w:r w:rsidR="00387D41">
        <w:t>He mentioned that these findings should indicate to policy makers that interventions must be targeted based on gender and age – a one size approach will not fit all.</w:t>
      </w:r>
    </w:p>
    <w:p w:rsidRPr="00A56617" w:rsidR="00D94596" w:rsidP="00B4397E" w:rsidRDefault="00D94596" w14:paraId="606FF39A" w14:textId="24BDFD3D">
      <w:pPr>
        <w:pStyle w:val="ListParagraph"/>
        <w:numPr>
          <w:ilvl w:val="1"/>
          <w:numId w:val="9"/>
        </w:numPr>
      </w:pPr>
      <w:r>
        <w:t xml:space="preserve">Leith wrapped up with recommendations which stem from the Canadian findings but can be useful for any country. </w:t>
      </w:r>
      <w:r w:rsidR="00457559">
        <w:t>First,</w:t>
      </w:r>
      <w:r>
        <w:t xml:space="preserve"> he </w:t>
      </w:r>
      <w:r w:rsidR="00457559">
        <w:t>noted</w:t>
      </w:r>
      <w:r>
        <w:t xml:space="preserve"> that an education campaign is needed to help people understand the difference between mental health and mental illness. </w:t>
      </w:r>
      <w:r w:rsidR="00457559">
        <w:t>Secondly,</w:t>
      </w:r>
      <w:r>
        <w:t xml:space="preserve"> he urged the importance of targeted support for rural residents based on their age and gender. </w:t>
      </w:r>
      <w:r w:rsidR="00457559">
        <w:t>Thirdly</w:t>
      </w:r>
      <w:r w:rsidR="005E2AAB">
        <w:t>, he urged the need for social funding for service provision and support</w:t>
      </w:r>
      <w:r w:rsidR="00457559">
        <w:t>. Fourthly</w:t>
      </w:r>
      <w:r w:rsidR="00211119">
        <w:t>, he pointed to the lack of GPs and medical professionals available in rural areas</w:t>
      </w:r>
      <w:r w:rsidR="00457559">
        <w:t>. Finally</w:t>
      </w:r>
      <w:r w:rsidR="00987873">
        <w:t xml:space="preserve">, he advocated for </w:t>
      </w:r>
      <w:r w:rsidR="009B1456">
        <w:t>‘</w:t>
      </w:r>
      <w:r w:rsidR="00987873">
        <w:t>Rural Proofing</w:t>
      </w:r>
      <w:r w:rsidR="009B1456">
        <w:t>’</w:t>
      </w:r>
      <w:r w:rsidR="00987873">
        <w:t xml:space="preserve"> to ensure that rural places are given adequate </w:t>
      </w:r>
      <w:r w:rsidR="00890CA7">
        <w:t>consideration</w:t>
      </w:r>
      <w:r w:rsidR="0073652C">
        <w:t xml:space="preserve"> in all policy-making processes.</w:t>
      </w:r>
    </w:p>
    <w:p w:rsidRPr="00211119" w:rsidR="004F1C07" w:rsidP="00F26940" w:rsidRDefault="004F1C07" w14:paraId="35C217FA" w14:textId="6D2BADEE">
      <w:pPr>
        <w:pStyle w:val="ListParagraph"/>
        <w:numPr>
          <w:ilvl w:val="0"/>
          <w:numId w:val="9"/>
        </w:numPr>
      </w:pPr>
      <w:r w:rsidRPr="00F26940">
        <w:rPr>
          <w:b/>
          <w:bCs/>
        </w:rPr>
        <w:t>Ailsa Clark</w:t>
      </w:r>
      <w:r w:rsidRPr="004F1C07">
        <w:t xml:space="preserve"> from </w:t>
      </w:r>
      <w:hyperlink w:history="1" r:id="rId12">
        <w:proofErr w:type="spellStart"/>
        <w:r w:rsidRPr="00F26940">
          <w:rPr>
            <w:rStyle w:val="Hyperlink"/>
          </w:rPr>
          <w:t>Inspiralba</w:t>
        </w:r>
        <w:proofErr w:type="spellEnd"/>
      </w:hyperlink>
      <w:r w:rsidRPr="004F1C07">
        <w:t xml:space="preserve"> and </w:t>
      </w:r>
      <w:r w:rsidRPr="00F26940">
        <w:rPr>
          <w:b/>
          <w:bCs/>
        </w:rPr>
        <w:t>Lilia Sinclair</w:t>
      </w:r>
      <w:r w:rsidRPr="004F1C07">
        <w:t xml:space="preserve"> from Positive Action/</w:t>
      </w:r>
      <w:hyperlink w:history="1" r:id="rId13">
        <w:r w:rsidRPr="00F26940">
          <w:rPr>
            <w:rStyle w:val="Hyperlink"/>
          </w:rPr>
          <w:t>Heal Scotland</w:t>
        </w:r>
      </w:hyperlink>
      <w:r w:rsidRPr="004F1C07">
        <w:t xml:space="preserve">: </w:t>
      </w:r>
      <w:r w:rsidRPr="00F26940">
        <w:rPr>
          <w:i/>
          <w:iCs/>
        </w:rPr>
        <w:t xml:space="preserve">Health and wellbeing challenges and responses from a rural community led perspective. </w:t>
      </w:r>
    </w:p>
    <w:p w:rsidR="00211119" w:rsidP="00211119" w:rsidRDefault="001E7794" w14:paraId="3FBC68B0" w14:textId="3BC86A04">
      <w:pPr>
        <w:pStyle w:val="ListParagraph"/>
        <w:numPr>
          <w:ilvl w:val="1"/>
          <w:numId w:val="9"/>
        </w:numPr>
      </w:pPr>
      <w:r>
        <w:t>Ailsa</w:t>
      </w:r>
      <w:r w:rsidR="009D632B">
        <w:t xml:space="preserve"> noted that rural communities are used to being </w:t>
      </w:r>
      <w:r w:rsidR="009B1456">
        <w:t>isolated,</w:t>
      </w:r>
      <w:r w:rsidR="009D632B">
        <w:t xml:space="preserve"> but the social isolation brought on by the Covid-19 pandemic was </w:t>
      </w:r>
      <w:r w:rsidR="00EC55A9">
        <w:t xml:space="preserve">another level. She noted that </w:t>
      </w:r>
      <w:r w:rsidR="006254D1">
        <w:t>rural communities</w:t>
      </w:r>
      <w:r w:rsidR="0073652C">
        <w:t xml:space="preserve"> and community organisations, including social enterprises,</w:t>
      </w:r>
      <w:r w:rsidR="006254D1">
        <w:t xml:space="preserve"> </w:t>
      </w:r>
      <w:r w:rsidR="009B1456">
        <w:t>responded</w:t>
      </w:r>
      <w:r w:rsidR="006254D1">
        <w:t xml:space="preserve"> effectively to the increasing needs during the pandemic, however that meant that there was additional pressure on people who were working with constantly changing parameters. </w:t>
      </w:r>
      <w:r w:rsidR="009B1456">
        <w:t>She explained that t</w:t>
      </w:r>
      <w:r w:rsidR="006254D1">
        <w:t>h</w:t>
      </w:r>
      <w:r w:rsidR="009B1456">
        <w:t>e</w:t>
      </w:r>
      <w:r w:rsidR="006254D1">
        <w:t xml:space="preserve"> prolonged period of stress has an impact on people, especially now that we have entered a new cost of living </w:t>
      </w:r>
      <w:r w:rsidR="009B1456">
        <w:t>crisis</w:t>
      </w:r>
      <w:r w:rsidR="006254D1">
        <w:t xml:space="preserve"> which particularly impacts rural areas </w:t>
      </w:r>
      <w:r w:rsidR="0008060B">
        <w:t>in terms of fuel costs.</w:t>
      </w:r>
    </w:p>
    <w:p w:rsidR="0008060B" w:rsidP="00211119" w:rsidRDefault="0008060B" w14:paraId="49A14E8D" w14:textId="58EF2831">
      <w:pPr>
        <w:pStyle w:val="ListParagraph"/>
        <w:numPr>
          <w:ilvl w:val="1"/>
          <w:numId w:val="9"/>
        </w:numPr>
      </w:pPr>
      <w:r>
        <w:t xml:space="preserve">She mentioned that one of the positive outcomes of the pandemic </w:t>
      </w:r>
      <w:r w:rsidR="007140DD">
        <w:t>was</w:t>
      </w:r>
      <w:r>
        <w:t xml:space="preserve"> that there </w:t>
      </w:r>
      <w:r w:rsidR="007140DD">
        <w:t>is</w:t>
      </w:r>
      <w:r>
        <w:t xml:space="preserve"> much more collaboration </w:t>
      </w:r>
      <w:r w:rsidR="0084655A">
        <w:t xml:space="preserve">to address issues. </w:t>
      </w:r>
      <w:r w:rsidR="007140DD">
        <w:t xml:space="preserve">She noted that </w:t>
      </w:r>
      <w:r w:rsidR="00246F98">
        <w:t xml:space="preserve">33% of Scotland’s social enterprises </w:t>
      </w:r>
      <w:r w:rsidR="00DB59D6">
        <w:t xml:space="preserve">are in rural communities and this </w:t>
      </w:r>
      <w:r w:rsidR="007140DD">
        <w:t xml:space="preserve">percentage </w:t>
      </w:r>
      <w:r w:rsidR="00DB59D6">
        <w:t xml:space="preserve">increases </w:t>
      </w:r>
      <w:r w:rsidR="007140DD">
        <w:t xml:space="preserve">in </w:t>
      </w:r>
      <w:r w:rsidR="00DB59D6">
        <w:t>the more rural and remote</w:t>
      </w:r>
      <w:r w:rsidR="007140DD">
        <w:t xml:space="preserve"> areas</w:t>
      </w:r>
      <w:r w:rsidR="00DB59D6">
        <w:t>.</w:t>
      </w:r>
      <w:r w:rsidR="00246F98">
        <w:t xml:space="preserve"> </w:t>
      </w:r>
      <w:r w:rsidR="00477690">
        <w:t xml:space="preserve">She also mentioned that </w:t>
      </w:r>
      <w:r w:rsidR="00246F98">
        <w:t xml:space="preserve">Scotland’s </w:t>
      </w:r>
      <w:r w:rsidR="00477690">
        <w:t>r</w:t>
      </w:r>
      <w:r w:rsidR="0084655A">
        <w:t>ural areas have an abundance of natural capital which is helpful for wellbeing</w:t>
      </w:r>
      <w:r w:rsidR="00DB59D6">
        <w:t>.</w:t>
      </w:r>
    </w:p>
    <w:p w:rsidR="00D76E79" w:rsidP="00211119" w:rsidRDefault="001E7794" w14:paraId="3BA21E3A" w14:textId="1297FA04">
      <w:pPr>
        <w:pStyle w:val="ListParagraph"/>
        <w:numPr>
          <w:ilvl w:val="1"/>
          <w:numId w:val="9"/>
        </w:numPr>
      </w:pPr>
      <w:r>
        <w:t>She highlighted the</w:t>
      </w:r>
      <w:r w:rsidR="00477690">
        <w:t xml:space="preserve">ir work in </w:t>
      </w:r>
      <w:r>
        <w:t xml:space="preserve">helping folks with employability. </w:t>
      </w:r>
      <w:r w:rsidR="00A423C0">
        <w:t>They found that more than 50% of the young people that they worked with faced mental health issues. Using the connections they established with communities</w:t>
      </w:r>
      <w:r w:rsidR="0073652C">
        <w:t>,</w:t>
      </w:r>
      <w:r w:rsidR="00A423C0">
        <w:t xml:space="preserve"> they were able to provide a series of </w:t>
      </w:r>
      <w:r w:rsidR="00EF1F32">
        <w:t xml:space="preserve">tailored and flexible </w:t>
      </w:r>
      <w:r w:rsidR="00A423C0">
        <w:t>support</w:t>
      </w:r>
      <w:r w:rsidR="00EF1F32">
        <w:t>.</w:t>
      </w:r>
      <w:r w:rsidR="00962144">
        <w:t xml:space="preserve"> </w:t>
      </w:r>
      <w:r w:rsidR="007910B0">
        <w:t>She noted that p</w:t>
      </w:r>
      <w:r w:rsidR="00962144">
        <w:t xml:space="preserve">eople’s mental health and wellbeing as well as their ability to progress to other opportunities </w:t>
      </w:r>
      <w:r w:rsidR="00D76E79">
        <w:t>have increased after access to these services.</w:t>
      </w:r>
    </w:p>
    <w:p w:rsidR="008B4CAB" w:rsidP="00211119" w:rsidRDefault="00D76E79" w14:paraId="4C503E2A" w14:textId="11CA82DC">
      <w:pPr>
        <w:pStyle w:val="ListParagraph"/>
        <w:numPr>
          <w:ilvl w:val="1"/>
          <w:numId w:val="9"/>
        </w:numPr>
      </w:pPr>
      <w:r>
        <w:t xml:space="preserve">Lilia mentioned that she’s been particularly concerned with </w:t>
      </w:r>
      <w:r w:rsidR="008D1EAE">
        <w:t>people’s health</w:t>
      </w:r>
      <w:r w:rsidR="007910B0">
        <w:t xml:space="preserve"> and the health of her children and grandchildren</w:t>
      </w:r>
      <w:r w:rsidR="008D1EAE">
        <w:t xml:space="preserve">. She </w:t>
      </w:r>
      <w:r w:rsidR="00125A69">
        <w:t>highlight</w:t>
      </w:r>
      <w:r w:rsidR="007910B0">
        <w:t>ed</w:t>
      </w:r>
      <w:r w:rsidR="00125A69">
        <w:t xml:space="preserve"> the issue of our disconnection with nature as one of the main </w:t>
      </w:r>
      <w:r w:rsidR="00BE546C">
        <w:t xml:space="preserve">detriments to </w:t>
      </w:r>
      <w:r w:rsidR="0073652C">
        <w:t xml:space="preserve">good </w:t>
      </w:r>
      <w:r w:rsidR="00BE546C">
        <w:t>physical and mental health</w:t>
      </w:r>
      <w:r w:rsidR="00125A69">
        <w:t xml:space="preserve">. She highlighted that to create a groundswell </w:t>
      </w:r>
      <w:r w:rsidR="0073652C">
        <w:t>of</w:t>
      </w:r>
      <w:r w:rsidR="00125A69">
        <w:t xml:space="preserve"> support </w:t>
      </w:r>
      <w:r w:rsidR="00BE546C">
        <w:t xml:space="preserve">for </w:t>
      </w:r>
      <w:r w:rsidR="00125A69">
        <w:t>mental</w:t>
      </w:r>
      <w:r w:rsidR="00BE546C">
        <w:t xml:space="preserve"> and physical</w:t>
      </w:r>
      <w:r w:rsidR="00125A69">
        <w:t xml:space="preserve"> health it must be through education and support for people. She highlights the importance of fun in the promotion of </w:t>
      </w:r>
      <w:r w:rsidR="008B4CAB">
        <w:t xml:space="preserve">health and wellbeing. </w:t>
      </w:r>
    </w:p>
    <w:p w:rsidR="001D00A1" w:rsidP="00211119" w:rsidRDefault="008B4CAB" w14:paraId="74472924" w14:textId="543C20E2">
      <w:pPr>
        <w:pStyle w:val="ListParagraph"/>
        <w:numPr>
          <w:ilvl w:val="1"/>
          <w:numId w:val="9"/>
        </w:numPr>
      </w:pPr>
      <w:r>
        <w:t xml:space="preserve">She spoke about the </w:t>
      </w:r>
      <w:r w:rsidR="00913369">
        <w:t xml:space="preserve">Health and Wellbeing (Wild Medicine) Festival to teach people how to get out of fight, flight, </w:t>
      </w:r>
      <w:r w:rsidR="002F359B">
        <w:t xml:space="preserve">and </w:t>
      </w:r>
      <w:r w:rsidR="00913369">
        <w:t>freeze mode. She talked about the importance</w:t>
      </w:r>
      <w:r w:rsidR="002F359B">
        <w:t xml:space="preserve"> </w:t>
      </w:r>
      <w:r w:rsidR="00913369">
        <w:t xml:space="preserve">of the </w:t>
      </w:r>
      <w:r w:rsidR="00B4147A">
        <w:t>Wim Ho</w:t>
      </w:r>
      <w:r w:rsidR="000D65F2">
        <w:t>f breathing</w:t>
      </w:r>
      <w:r w:rsidR="00913369">
        <w:t xml:space="preserve"> method and the aim to deploy instructors to rural </w:t>
      </w:r>
      <w:r w:rsidR="00C557D8">
        <w:t>areas to</w:t>
      </w:r>
      <w:r w:rsidR="000D65F2">
        <w:t xml:space="preserve"> teach this method. She noted the success of a</w:t>
      </w:r>
      <w:r w:rsidR="00C557D8">
        <w:t>n AA (</w:t>
      </w:r>
      <w:r w:rsidR="000D65F2">
        <w:t>Alcoholics</w:t>
      </w:r>
      <w:r w:rsidR="00C557D8">
        <w:t xml:space="preserve"> Anonymous) </w:t>
      </w:r>
      <w:r w:rsidR="0073652C">
        <w:t xml:space="preserve">type </w:t>
      </w:r>
      <w:r w:rsidR="00C557D8">
        <w:t xml:space="preserve">approach to mentorship and </w:t>
      </w:r>
      <w:r w:rsidR="001874A7">
        <w:t xml:space="preserve">community </w:t>
      </w:r>
      <w:proofErr w:type="gramStart"/>
      <w:r w:rsidR="001874A7">
        <w:t>helping</w:t>
      </w:r>
      <w:r w:rsidR="0073652C">
        <w:t>,</w:t>
      </w:r>
      <w:r w:rsidR="000D65F2">
        <w:t xml:space="preserve"> and</w:t>
      </w:r>
      <w:proofErr w:type="gramEnd"/>
      <w:r w:rsidR="000D65F2">
        <w:t xml:space="preserve"> highlighted the desire to implement this approach </w:t>
      </w:r>
      <w:r w:rsidR="0073652C">
        <w:t>for</w:t>
      </w:r>
      <w:r w:rsidR="000D65F2">
        <w:t xml:space="preserve"> mental and physical well-being to empower people to heal themselves</w:t>
      </w:r>
      <w:r w:rsidR="0073652C">
        <w:t>,</w:t>
      </w:r>
      <w:r w:rsidR="000D65F2">
        <w:t xml:space="preserve"> with </w:t>
      </w:r>
      <w:r w:rsidR="0073652C">
        <w:t xml:space="preserve">wider </w:t>
      </w:r>
      <w:r w:rsidR="000D65F2">
        <w:t>community support</w:t>
      </w:r>
      <w:r w:rsidR="001874A7">
        <w:t>.</w:t>
      </w:r>
    </w:p>
    <w:p w:rsidRPr="004F1C07" w:rsidR="00DB59D6" w:rsidP="00211119" w:rsidRDefault="001D00A1" w14:paraId="19FB700E" w14:textId="3A0CA150">
      <w:pPr>
        <w:pStyle w:val="ListParagraph"/>
        <w:numPr>
          <w:ilvl w:val="1"/>
          <w:numId w:val="9"/>
        </w:numPr>
      </w:pPr>
      <w:r>
        <w:t xml:space="preserve">Ailsa recapped that a </w:t>
      </w:r>
      <w:r w:rsidR="000D65F2">
        <w:t>joined-up</w:t>
      </w:r>
      <w:r>
        <w:t xml:space="preserve"> approach which includes a focus on well-being</w:t>
      </w:r>
      <w:r w:rsidR="00A23E42">
        <w:t xml:space="preserve"> with a range of activities and support</w:t>
      </w:r>
      <w:r w:rsidR="004A2740">
        <w:t xml:space="preserve"> is needed.</w:t>
      </w:r>
      <w:r w:rsidR="00A423C0">
        <w:t xml:space="preserve"> </w:t>
      </w:r>
      <w:r w:rsidR="00D26526">
        <w:t>She commented that r</w:t>
      </w:r>
      <w:r w:rsidR="008E52C9">
        <w:t xml:space="preserve">econnecting with nature and with one another whether that is through an early morning </w:t>
      </w:r>
      <w:proofErr w:type="gramStart"/>
      <w:r w:rsidR="008E52C9">
        <w:t>dip</w:t>
      </w:r>
      <w:proofErr w:type="gramEnd"/>
      <w:r w:rsidR="008E52C9">
        <w:t xml:space="preserve"> or a ceilidh is helpful for mental health. </w:t>
      </w:r>
      <w:r w:rsidR="00D26526">
        <w:t>Finally she noted that the c</w:t>
      </w:r>
      <w:r w:rsidR="0062303D">
        <w:t>ommunity wellbeing exchange funding can be tapped into</w:t>
      </w:r>
      <w:r w:rsidR="00D26526">
        <w:t xml:space="preserve"> to help with this</w:t>
      </w:r>
      <w:r w:rsidR="0062303D">
        <w:t>.</w:t>
      </w:r>
    </w:p>
    <w:p w:rsidR="004F1C07" w:rsidP="00F26940" w:rsidRDefault="004F1C07" w14:paraId="721E9B66" w14:textId="39E709D4">
      <w:pPr>
        <w:pStyle w:val="ListParagraph"/>
        <w:numPr>
          <w:ilvl w:val="0"/>
          <w:numId w:val="9"/>
        </w:numPr>
        <w:rPr>
          <w:i/>
          <w:iCs/>
        </w:rPr>
      </w:pPr>
      <w:r w:rsidRPr="00F26940">
        <w:rPr>
          <w:b/>
          <w:bCs/>
        </w:rPr>
        <w:t>Professor Liam Glynn</w:t>
      </w:r>
      <w:r w:rsidRPr="004F1C07">
        <w:t xml:space="preserve">, </w:t>
      </w:r>
      <w:hyperlink w:history="1" r:id="rId14">
        <w:r w:rsidRPr="00F26940">
          <w:rPr>
            <w:rStyle w:val="Hyperlink"/>
          </w:rPr>
          <w:t>University of Limerick</w:t>
        </w:r>
      </w:hyperlink>
      <w:r w:rsidRPr="004F1C07">
        <w:t xml:space="preserve"> and practicing GP: </w:t>
      </w:r>
      <w:r w:rsidRPr="00F26940">
        <w:rPr>
          <w:i/>
          <w:iCs/>
        </w:rPr>
        <w:t>Practi</w:t>
      </w:r>
      <w:r w:rsidR="003D4726">
        <w:rPr>
          <w:i/>
          <w:iCs/>
        </w:rPr>
        <w:t>c</w:t>
      </w:r>
      <w:r w:rsidRPr="00F26940">
        <w:rPr>
          <w:i/>
          <w:iCs/>
        </w:rPr>
        <w:t>ing healthcare and health and wellbeing in Ireland’s rural communities</w:t>
      </w:r>
    </w:p>
    <w:p w:rsidRPr="009043B6" w:rsidR="004D62E1" w:rsidP="009043B6" w:rsidRDefault="007B7218" w14:paraId="4D972061" w14:textId="4BF6BB5B">
      <w:pPr>
        <w:pStyle w:val="ListParagraph"/>
        <w:numPr>
          <w:ilvl w:val="1"/>
          <w:numId w:val="9"/>
        </w:numPr>
        <w:rPr>
          <w:i/>
          <w:iCs/>
        </w:rPr>
      </w:pPr>
      <w:r w:rsidRPr="0076733C">
        <w:t xml:space="preserve">Liam </w:t>
      </w:r>
      <w:r w:rsidRPr="0076733C" w:rsidR="0076733C">
        <w:t>has been working for 25 years as a rural GP</w:t>
      </w:r>
      <w:r w:rsidR="004F7FFE">
        <w:t xml:space="preserve">. </w:t>
      </w:r>
      <w:r w:rsidR="0004133A">
        <w:t xml:space="preserve">He </w:t>
      </w:r>
      <w:r w:rsidR="003C5A40">
        <w:t xml:space="preserve">added </w:t>
      </w:r>
      <w:r w:rsidR="00A30688">
        <w:t xml:space="preserve">to the conversation about nature and mental health </w:t>
      </w:r>
      <w:r w:rsidR="003C5A40">
        <w:t>made</w:t>
      </w:r>
      <w:r w:rsidR="00A30688">
        <w:t xml:space="preserve"> a further point about </w:t>
      </w:r>
      <w:r w:rsidR="00151676">
        <w:t>creating a positive narrative around rural living</w:t>
      </w:r>
      <w:r w:rsidR="0004133A">
        <w:t xml:space="preserve">. He </w:t>
      </w:r>
      <w:r w:rsidR="009043B6">
        <w:t>urged</w:t>
      </w:r>
      <w:r w:rsidR="0004133A">
        <w:t xml:space="preserve"> that it is important to be careful about the narrative around rural – particularly</w:t>
      </w:r>
      <w:r w:rsidR="00151676">
        <w:t xml:space="preserve"> in</w:t>
      </w:r>
      <w:r w:rsidR="0004133A">
        <w:t xml:space="preserve"> not creating a self-fulfilling prophecy when it comes to the negative aspects of rural life. </w:t>
      </w:r>
      <w:r w:rsidR="004D62E1">
        <w:t>He</w:t>
      </w:r>
      <w:r w:rsidR="009043B6">
        <w:t xml:space="preserve"> noted that he</w:t>
      </w:r>
      <w:r w:rsidR="004D62E1">
        <w:t xml:space="preserve"> has found that </w:t>
      </w:r>
      <w:proofErr w:type="gramStart"/>
      <w:r w:rsidR="004D62E1">
        <w:t>the vast majority of</w:t>
      </w:r>
      <w:proofErr w:type="gramEnd"/>
      <w:r w:rsidR="004D62E1">
        <w:t xml:space="preserve"> rural GPs have been practicing in these areas for some time and there is a positive reason for this.</w:t>
      </w:r>
    </w:p>
    <w:p w:rsidRPr="00B256CC" w:rsidR="00151676" w:rsidP="00151676" w:rsidRDefault="00151676" w14:paraId="745D847F" w14:textId="18AF31D7">
      <w:pPr>
        <w:pStyle w:val="ListParagraph"/>
        <w:numPr>
          <w:ilvl w:val="1"/>
          <w:numId w:val="9"/>
        </w:numPr>
        <w:rPr>
          <w:i/>
          <w:iCs/>
        </w:rPr>
      </w:pPr>
      <w:r>
        <w:t xml:space="preserve">He highlighted a paper that he and others released during the pandemic which looked at the </w:t>
      </w:r>
      <w:r w:rsidR="00F55A4E">
        <w:t xml:space="preserve">reasons behind why rural areas escaped some of the worst of Covid-19. </w:t>
      </w:r>
      <w:r w:rsidR="00AE4F39">
        <w:t>Thanks</w:t>
      </w:r>
      <w:r w:rsidR="00415CA3">
        <w:t xml:space="preserve"> to EU funding</w:t>
      </w:r>
      <w:r w:rsidR="00AE4F39">
        <w:t>,</w:t>
      </w:r>
      <w:r w:rsidR="00415CA3">
        <w:t xml:space="preserve"> they designed a study which </w:t>
      </w:r>
      <w:r w:rsidR="00425DAF">
        <w:t xml:space="preserve">looked at what the data in rural areas is </w:t>
      </w:r>
      <w:r w:rsidR="00AE4F39">
        <w:t>revealing</w:t>
      </w:r>
      <w:r w:rsidR="00425DAF">
        <w:t xml:space="preserve"> about instances of and death from Covid-19.</w:t>
      </w:r>
      <w:r w:rsidR="00F41223">
        <w:t xml:space="preserve"> Looking across different countries (Scotland, Norway, Ireland, etc.) they found that the death from </w:t>
      </w:r>
      <w:r w:rsidR="005B132B">
        <w:t>Covid-19</w:t>
      </w:r>
      <w:r w:rsidR="00F41223">
        <w:t xml:space="preserve"> in rural areas was half compared to urban areas. </w:t>
      </w:r>
      <w:r w:rsidR="005B132B">
        <w:t>He noted that s</w:t>
      </w:r>
      <w:r w:rsidR="00DB09D2">
        <w:t xml:space="preserve">ocial cohesiveness, flexibility, diversity and adaptability contributed to the resilience of rural communities during the pandemic. He mentioned a quote that </w:t>
      </w:r>
      <w:r w:rsidR="009062DB">
        <w:t xml:space="preserve">read, </w:t>
      </w:r>
      <w:r w:rsidRPr="003D4726" w:rsidR="009062DB">
        <w:rPr>
          <w:i/>
          <w:iCs/>
        </w:rPr>
        <w:t>“In hospitals people come and go but diseases stay</w:t>
      </w:r>
      <w:r w:rsidRPr="003D4726" w:rsidR="000B17BF">
        <w:rPr>
          <w:i/>
          <w:iCs/>
        </w:rPr>
        <w:t xml:space="preserve">; </w:t>
      </w:r>
      <w:r w:rsidRPr="003D4726" w:rsidR="009062DB">
        <w:rPr>
          <w:i/>
          <w:iCs/>
        </w:rPr>
        <w:t>in communit</w:t>
      </w:r>
      <w:r w:rsidRPr="003D4726" w:rsidR="000B17BF">
        <w:rPr>
          <w:i/>
          <w:iCs/>
        </w:rPr>
        <w:t>y people stay and</w:t>
      </w:r>
      <w:r w:rsidRPr="003D4726" w:rsidR="009062DB">
        <w:rPr>
          <w:i/>
          <w:iCs/>
        </w:rPr>
        <w:t xml:space="preserve"> diseases come and go.</w:t>
      </w:r>
      <w:r w:rsidRPr="003D4726" w:rsidR="000B17BF">
        <w:rPr>
          <w:i/>
          <w:iCs/>
        </w:rPr>
        <w:t>”</w:t>
      </w:r>
    </w:p>
    <w:p w:rsidRPr="009F37E2" w:rsidR="009F37E2" w:rsidP="00151676" w:rsidRDefault="00342CA3" w14:paraId="5BB7C56C" w14:textId="2E54F6E7">
      <w:pPr>
        <w:pStyle w:val="ListParagraph"/>
        <w:numPr>
          <w:ilvl w:val="1"/>
          <w:numId w:val="9"/>
        </w:numPr>
        <w:rPr>
          <w:i/>
          <w:iCs/>
        </w:rPr>
      </w:pPr>
      <w:r>
        <w:t>He mentioned the power of ground up initiatives</w:t>
      </w:r>
      <w:r w:rsidR="003D72C7">
        <w:t xml:space="preserve"> and that the answers are within communities. He highlighted the No Doctor, No Village campaign </w:t>
      </w:r>
      <w:r w:rsidR="00412BE5">
        <w:t>which he co-</w:t>
      </w:r>
      <w:r w:rsidR="000C0606">
        <w:t>founded</w:t>
      </w:r>
      <w:r w:rsidR="00412BE5">
        <w:t xml:space="preserve"> which involved large </w:t>
      </w:r>
      <w:r w:rsidR="00436CAF">
        <w:t>community-based</w:t>
      </w:r>
      <w:r w:rsidR="00412BE5">
        <w:t xml:space="preserve"> meetings across the West of Ireland. </w:t>
      </w:r>
      <w:r w:rsidR="004D26CA">
        <w:t>He added that s</w:t>
      </w:r>
      <w:r w:rsidR="00031992">
        <w:t xml:space="preserve">upporting solutions that come from communities is important because they are the ones who know best what is needed. </w:t>
      </w:r>
      <w:r w:rsidR="004E52EE">
        <w:t xml:space="preserve">They appointed a local candidate in their area which </w:t>
      </w:r>
      <w:r w:rsidR="009F37E2">
        <w:t xml:space="preserve">shifted the balance of power and meant that the health policy was able to be reoriented to primary and </w:t>
      </w:r>
      <w:r w:rsidR="00436CAF">
        <w:t>community-based</w:t>
      </w:r>
      <w:r w:rsidR="009F37E2">
        <w:t xml:space="preserve"> care. </w:t>
      </w:r>
    </w:p>
    <w:p w:rsidRPr="00436CAF" w:rsidR="00436CAF" w:rsidP="00151676" w:rsidRDefault="00C21684" w14:paraId="7F264A36" w14:textId="7C71FFBA">
      <w:pPr>
        <w:pStyle w:val="ListParagraph"/>
        <w:numPr>
          <w:ilvl w:val="1"/>
          <w:numId w:val="9"/>
        </w:numPr>
        <w:rPr>
          <w:i/>
          <w:iCs/>
        </w:rPr>
      </w:pPr>
      <w:r>
        <w:t xml:space="preserve">Liam referenced Aaron </w:t>
      </w:r>
      <w:proofErr w:type="spellStart"/>
      <w:r>
        <w:t>Antonovsky’s</w:t>
      </w:r>
      <w:proofErr w:type="spellEnd"/>
      <w:r>
        <w:t xml:space="preserve"> definition of resilience</w:t>
      </w:r>
      <w:r w:rsidR="00AF7BFB">
        <w:t xml:space="preserve"> and cautioned against a deficit-based response where externals come into a community to identify </w:t>
      </w:r>
      <w:r w:rsidR="00436CAF">
        <w:t>gaps and fix problems, leav</w:t>
      </w:r>
      <w:r w:rsidR="008A7B5F">
        <w:t>ing</w:t>
      </w:r>
      <w:r w:rsidR="00436CAF">
        <w:t xml:space="preserve"> communities feeling disempowered </w:t>
      </w:r>
      <w:r w:rsidR="008A7B5F">
        <w:t>as</w:t>
      </w:r>
      <w:r w:rsidR="00436CAF">
        <w:t xml:space="preserve"> passive recipients of services rather than active agents in their own lives. </w:t>
      </w:r>
      <w:r w:rsidR="00122F6B">
        <w:t xml:space="preserve">To counter this, Liam suggests an </w:t>
      </w:r>
      <w:r w:rsidR="00574254">
        <w:t>assets-based</w:t>
      </w:r>
      <w:r w:rsidR="00122F6B">
        <w:t xml:space="preserve"> approach which makes visible the skills, knowledge, connections and potential within communities and focuses on </w:t>
      </w:r>
      <w:r w:rsidR="00574254">
        <w:t>providing resources which can promote self-esteem and bolster existing skills.</w:t>
      </w:r>
    </w:p>
    <w:p w:rsidRPr="00151676" w:rsidR="00B256CC" w:rsidP="00151676" w:rsidRDefault="00ED2513" w14:paraId="5DA777AC" w14:textId="152FCBF6">
      <w:pPr>
        <w:pStyle w:val="ListParagraph"/>
        <w:numPr>
          <w:ilvl w:val="1"/>
          <w:numId w:val="9"/>
        </w:numPr>
        <w:rPr>
          <w:i/>
          <w:iCs/>
        </w:rPr>
      </w:pPr>
      <w:r>
        <w:t>He concluded that it is about changing the narrative around rural which moves away from a negative towards a more positive and empowering picture.</w:t>
      </w:r>
    </w:p>
    <w:p w:rsidRPr="00ED2513" w:rsidR="004F1C07" w:rsidP="00F26940" w:rsidRDefault="004F1C07" w14:paraId="1B3C8022" w14:textId="65B04A39">
      <w:pPr>
        <w:pStyle w:val="ListParagraph"/>
        <w:numPr>
          <w:ilvl w:val="0"/>
          <w:numId w:val="9"/>
        </w:numPr>
      </w:pPr>
      <w:r w:rsidRPr="00F26940">
        <w:rPr>
          <w:b/>
          <w:bCs/>
        </w:rPr>
        <w:t>Andreas Lundqvist</w:t>
      </w:r>
      <w:r w:rsidRPr="004F1C07">
        <w:t xml:space="preserve"> (Head of The Centre for Rural Medicine) and </w:t>
      </w:r>
      <w:r w:rsidRPr="00F26940">
        <w:rPr>
          <w:b/>
          <w:bCs/>
        </w:rPr>
        <w:t>Associate Professor Anette Edin-Liljegren</w:t>
      </w:r>
      <w:r w:rsidRPr="004F1C07">
        <w:t xml:space="preserve"> from </w:t>
      </w:r>
      <w:hyperlink w:history="1" r:id="rId15">
        <w:proofErr w:type="spellStart"/>
        <w:r w:rsidRPr="00F26940">
          <w:rPr>
            <w:rStyle w:val="Hyperlink"/>
          </w:rPr>
          <w:t>Glesbygdsmedicinskt</w:t>
        </w:r>
        <w:proofErr w:type="spellEnd"/>
        <w:r w:rsidRPr="00F26940">
          <w:rPr>
            <w:rStyle w:val="Hyperlink"/>
          </w:rPr>
          <w:t xml:space="preserve"> centrum (GMC)</w:t>
        </w:r>
      </w:hyperlink>
      <w:r w:rsidRPr="004F1C07">
        <w:t xml:space="preserve"> in </w:t>
      </w:r>
      <w:proofErr w:type="spellStart"/>
      <w:r w:rsidRPr="004F1C07">
        <w:t>Västerbotten</w:t>
      </w:r>
      <w:proofErr w:type="spellEnd"/>
      <w:r w:rsidRPr="004F1C07">
        <w:t xml:space="preserve">, Sweden: </w:t>
      </w:r>
      <w:r w:rsidRPr="00F26940">
        <w:rPr>
          <w:i/>
          <w:iCs/>
        </w:rPr>
        <w:t>Innovative research activities in rural technology and health.</w:t>
      </w:r>
    </w:p>
    <w:p w:rsidR="00ED2513" w:rsidP="00ED2513" w:rsidRDefault="00FA1070" w14:paraId="371C4CD7" w14:textId="19F66AC3">
      <w:pPr>
        <w:pStyle w:val="ListParagraph"/>
        <w:numPr>
          <w:ilvl w:val="1"/>
          <w:numId w:val="9"/>
        </w:numPr>
      </w:pPr>
      <w:r w:rsidRPr="00FA1070">
        <w:t>Andreas</w:t>
      </w:r>
      <w:r>
        <w:t xml:space="preserve"> </w:t>
      </w:r>
      <w:r w:rsidR="00C5037F">
        <w:t xml:space="preserve">gave </w:t>
      </w:r>
      <w:r w:rsidR="003D4726">
        <w:t>some contextual information</w:t>
      </w:r>
      <w:r w:rsidR="00C5037F">
        <w:t xml:space="preserve"> for the area in Sweden that their practice serves </w:t>
      </w:r>
      <w:r w:rsidR="006E6AA2">
        <w:t>explaining that their population is sparse, ag</w:t>
      </w:r>
      <w:r w:rsidR="003D4726">
        <w:t>e</w:t>
      </w:r>
      <w:r w:rsidR="006E6AA2">
        <w:t xml:space="preserve">ing, and that there are long distances to almost everything which are factors which put pressure on the healthcare systems. </w:t>
      </w:r>
    </w:p>
    <w:p w:rsidR="007132C8" w:rsidP="007132C8" w:rsidRDefault="00383A1A" w14:paraId="04DC6E1C" w14:textId="71633DF3">
      <w:pPr>
        <w:pStyle w:val="ListParagraph"/>
        <w:numPr>
          <w:ilvl w:val="1"/>
          <w:numId w:val="9"/>
        </w:numPr>
      </w:pPr>
      <w:r>
        <w:t xml:space="preserve">Their </w:t>
      </w:r>
      <w:r w:rsidR="006B45A1">
        <w:t>centre (</w:t>
      </w:r>
      <w:r w:rsidR="004A3A3B">
        <w:t>GMC</w:t>
      </w:r>
      <w:r w:rsidR="006B45A1">
        <w:t>)</w:t>
      </w:r>
      <w:r w:rsidR="004A3A3B">
        <w:t xml:space="preserve"> focuses on research, development, education and communication in </w:t>
      </w:r>
      <w:proofErr w:type="gramStart"/>
      <w:r w:rsidR="004A3A3B">
        <w:t>sparsely-populated</w:t>
      </w:r>
      <w:proofErr w:type="gramEnd"/>
      <w:r w:rsidR="004A3A3B">
        <w:t xml:space="preserve"> rural areas. </w:t>
      </w:r>
      <w:r w:rsidR="00DB10C2">
        <w:t xml:space="preserve">Historically they have worked to bring healthcare closer to people both virtually and physically. He highlighted the cottage hospital model which </w:t>
      </w:r>
      <w:r w:rsidR="007132C8">
        <w:t xml:space="preserve">is a form of extended primary care and integrated care. </w:t>
      </w:r>
      <w:r w:rsidR="006B45A1">
        <w:t>He noted that t</w:t>
      </w:r>
      <w:r w:rsidR="007132C8">
        <w:t>hey have a wide global network of collaboration partners and mentioned that oftentimes sparsely populated areas have more in common with other sparsely populated areas globally rather than urban areas within their own countries. Finally,</w:t>
      </w:r>
      <w:r w:rsidR="006B45A1">
        <w:t xml:space="preserve"> he noted that</w:t>
      </w:r>
      <w:r w:rsidR="007132C8">
        <w:t xml:space="preserve"> as of October the GMC has been selected as a demonstration </w:t>
      </w:r>
      <w:r w:rsidR="000013F2">
        <w:t>platform</w:t>
      </w:r>
      <w:r w:rsidR="007132C8">
        <w:t xml:space="preserve"> for WHO Europe where digital tools have been successful in helping </w:t>
      </w:r>
      <w:proofErr w:type="gramStart"/>
      <w:r w:rsidR="000013F2">
        <w:t>sparsely</w:t>
      </w:r>
      <w:r w:rsidR="007132C8">
        <w:t>-populated</w:t>
      </w:r>
      <w:proofErr w:type="gramEnd"/>
      <w:r w:rsidR="007132C8">
        <w:t xml:space="preserve"> areas due to their use of the cottage hospital model and online platforms.</w:t>
      </w:r>
    </w:p>
    <w:p w:rsidR="007132C8" w:rsidP="007132C8" w:rsidRDefault="007132C8" w14:paraId="3B1983FB" w14:textId="2D551154">
      <w:pPr>
        <w:pStyle w:val="ListParagraph"/>
        <w:numPr>
          <w:ilvl w:val="1"/>
          <w:numId w:val="9"/>
        </w:numPr>
      </w:pPr>
      <w:r>
        <w:t xml:space="preserve">Annette discussed their research in more detail. She highlighted that their research and development </w:t>
      </w:r>
      <w:proofErr w:type="gramStart"/>
      <w:r>
        <w:t>focuses</w:t>
      </w:r>
      <w:proofErr w:type="gramEnd"/>
      <w:r>
        <w:t xml:space="preserve"> on good quality local healthcare in rural and remote areas particularly looking at Sami health, </w:t>
      </w:r>
      <w:r w:rsidR="007C0E5E">
        <w:t>e</w:t>
      </w:r>
      <w:r>
        <w:t xml:space="preserve">ducation, and </w:t>
      </w:r>
      <w:r w:rsidR="007C0E5E">
        <w:t>r</w:t>
      </w:r>
      <w:r>
        <w:t>ecruitment. The Sami are an indigenous population in rural northern Sweden</w:t>
      </w:r>
      <w:r w:rsidR="003D4726">
        <w:t xml:space="preserve"> (and other neighbouring Nordic countries)</w:t>
      </w:r>
      <w:r>
        <w:t>.</w:t>
      </w:r>
    </w:p>
    <w:p w:rsidR="007132C8" w:rsidP="007132C8" w:rsidRDefault="007132C8" w14:paraId="29727764" w14:textId="798EB59E">
      <w:pPr>
        <w:pStyle w:val="ListParagraph"/>
        <w:numPr>
          <w:ilvl w:val="1"/>
          <w:numId w:val="9"/>
        </w:numPr>
      </w:pPr>
      <w:r>
        <w:t xml:space="preserve">The first example of research is a dietician online platform started by a PhD student which focuses on the effect of internet-based dietetic treatment in Sweden. The second research project looks at a digital </w:t>
      </w:r>
      <w:r w:rsidR="000013F2">
        <w:t>Medicine Therapy Optimization (</w:t>
      </w:r>
      <w:r>
        <w:t>MTO</w:t>
      </w:r>
      <w:r w:rsidR="000013F2">
        <w:t>)</w:t>
      </w:r>
      <w:r>
        <w:t xml:space="preserve"> model where </w:t>
      </w:r>
      <w:r w:rsidR="000013F2">
        <w:t>clinical</w:t>
      </w:r>
      <w:r>
        <w:t xml:space="preserve"> </w:t>
      </w:r>
      <w:r w:rsidR="000013F2">
        <w:t>pharmacists</w:t>
      </w:r>
      <w:r>
        <w:t xml:space="preserve"> conduct digital medication </w:t>
      </w:r>
      <w:r w:rsidR="000013F2">
        <w:t>interviews</w:t>
      </w:r>
      <w:r>
        <w:t xml:space="preserve"> and medication reviews among elderly people living in </w:t>
      </w:r>
      <w:r w:rsidR="000013F2">
        <w:t>sparsely</w:t>
      </w:r>
      <w:r>
        <w:t xml:space="preserve"> populated regions. </w:t>
      </w:r>
      <w:r w:rsidR="000013F2">
        <w:t xml:space="preserve">The third </w:t>
      </w:r>
      <w:r w:rsidR="008B0CE0">
        <w:t>project looks at expectations and experiences of digital meetings with healthcare professions from the perspectives of people living in rural areas</w:t>
      </w:r>
      <w:r w:rsidR="00842FC4">
        <w:t xml:space="preserve"> – understanding how these can be more effective</w:t>
      </w:r>
      <w:r w:rsidR="008B0CE0">
        <w:t xml:space="preserve">. </w:t>
      </w:r>
    </w:p>
    <w:p w:rsidR="00842FC4" w:rsidP="007132C8" w:rsidRDefault="00AC7245" w14:paraId="72DA786A" w14:textId="4D77E76E">
      <w:pPr>
        <w:pStyle w:val="ListParagraph"/>
        <w:numPr>
          <w:ilvl w:val="1"/>
          <w:numId w:val="9"/>
        </w:numPr>
      </w:pPr>
      <w:r>
        <w:t xml:space="preserve">She noted that </w:t>
      </w:r>
      <w:proofErr w:type="gramStart"/>
      <w:r>
        <w:t>i</w:t>
      </w:r>
      <w:r w:rsidR="00842FC4">
        <w:t>n the area of</w:t>
      </w:r>
      <w:proofErr w:type="gramEnd"/>
      <w:r w:rsidR="00842FC4">
        <w:t xml:space="preserve"> recruitment they have created a study of attitudes to working as a GP in rural areas among medical students. It is a long-term study which asks what is important when selecting a medical program</w:t>
      </w:r>
      <w:r w:rsidR="003D4726">
        <w:t>me</w:t>
      </w:r>
      <w:r w:rsidR="00842FC4">
        <w:t xml:space="preserve"> and workplace. So </w:t>
      </w:r>
      <w:r>
        <w:t>far,</w:t>
      </w:r>
      <w:r w:rsidR="00842FC4">
        <w:t xml:space="preserve"> the results have indicated that </w:t>
      </w:r>
      <w:r w:rsidR="009B583F">
        <w:t xml:space="preserve">there are three factors which influence their choices. Firstly the speciality should be interesting, </w:t>
      </w:r>
      <w:r w:rsidR="00A92454">
        <w:t>secondly a balance of personal and working life, and finally access to social networks.</w:t>
      </w:r>
    </w:p>
    <w:p w:rsidR="00A92454" w:rsidP="007132C8" w:rsidRDefault="00A631B0" w14:paraId="61CB1150" w14:textId="7FAFA3D4">
      <w:pPr>
        <w:pStyle w:val="ListParagraph"/>
        <w:numPr>
          <w:ilvl w:val="1"/>
          <w:numId w:val="9"/>
        </w:numPr>
      </w:pPr>
      <w:r>
        <w:t>She explained that there are two</w:t>
      </w:r>
      <w:r w:rsidR="00A92454">
        <w:t xml:space="preserve"> Sami</w:t>
      </w:r>
      <w:r>
        <w:t xml:space="preserve"> researchers who are conducting research on these populations and their health needs.</w:t>
      </w:r>
    </w:p>
    <w:p w:rsidR="00A631B0" w:rsidP="007132C8" w:rsidRDefault="00A631B0" w14:paraId="102CF15B" w14:textId="659D3ED6">
      <w:pPr>
        <w:pStyle w:val="ListParagraph"/>
        <w:numPr>
          <w:ilvl w:val="1"/>
          <w:numId w:val="9"/>
        </w:numPr>
      </w:pPr>
      <w:r>
        <w:t xml:space="preserve">Finally education </w:t>
      </w:r>
      <w:r w:rsidR="00734461">
        <w:t>in research is handled through supervision of PhD projects.</w:t>
      </w:r>
    </w:p>
    <w:p w:rsidRPr="00FA1070" w:rsidR="00734461" w:rsidP="007132C8" w:rsidRDefault="00734461" w14:paraId="5C80868F" w14:textId="07D44F9E">
      <w:pPr>
        <w:pStyle w:val="ListParagraph"/>
        <w:numPr>
          <w:ilvl w:val="1"/>
          <w:numId w:val="9"/>
        </w:numPr>
      </w:pPr>
      <w:r>
        <w:t xml:space="preserve">Andreas </w:t>
      </w:r>
      <w:r w:rsidR="00AC7245">
        <w:t>concluded</w:t>
      </w:r>
      <w:r>
        <w:t xml:space="preserve"> that they are also looking forward to further collaborations.</w:t>
      </w:r>
    </w:p>
    <w:p w:rsidRPr="004F1C07" w:rsidR="00F21CBA" w:rsidP="00F21CBA" w:rsidRDefault="00F21CBA" w14:paraId="3865126F" w14:textId="7CECD58A">
      <w:pPr>
        <w:pStyle w:val="Heading3"/>
        <w:rPr>
          <w:rFonts w:ascii="Arial" w:hAnsi="Arial" w:eastAsia="Arial" w:cs="Arial"/>
          <w:color w:val="000000" w:themeColor="text1"/>
        </w:rPr>
      </w:pPr>
      <w:r w:rsidRPr="004F1C07">
        <w:rPr>
          <w:rFonts w:ascii="Arial" w:hAnsi="Arial" w:cs="Arial"/>
        </w:rPr>
        <w:t xml:space="preserve">Agenda item </w:t>
      </w:r>
      <w:r>
        <w:rPr>
          <w:rFonts w:ascii="Arial" w:hAnsi="Arial" w:cs="Arial"/>
        </w:rPr>
        <w:t>4</w:t>
      </w:r>
      <w:r w:rsidRPr="004F1C07">
        <w:rPr>
          <w:rFonts w:ascii="Arial" w:hAnsi="Arial" w:cs="Arial"/>
        </w:rPr>
        <w:t>   </w:t>
      </w:r>
    </w:p>
    <w:p w:rsidR="00F21CBA" w:rsidP="00F21CBA" w:rsidRDefault="00F21CBA" w14:paraId="18810BDC" w14:textId="2A914D7A">
      <w:pPr>
        <w:pStyle w:val="Heading4"/>
      </w:pPr>
      <w:r>
        <w:t>D</w:t>
      </w:r>
      <w:r w:rsidRPr="004F1C07">
        <w:t>iscussion   </w:t>
      </w:r>
    </w:p>
    <w:p w:rsidRPr="00F21CBA" w:rsidR="00F21CBA" w:rsidP="00F21CBA" w:rsidRDefault="00F21CBA" w14:paraId="2355FB51" w14:textId="77777777"/>
    <w:p w:rsidR="50D1B1A0" w:rsidP="733AB1A9" w:rsidRDefault="1E327217" w14:paraId="30717D2A" w14:textId="3E2226B3">
      <w:pPr>
        <w:pStyle w:val="Heading4"/>
      </w:pPr>
      <w:r w:rsidRPr="00F21CBA">
        <w:rPr>
          <w:sz w:val="24"/>
          <w:szCs w:val="24"/>
        </w:rPr>
        <w:t>Key issues raised in the discussion included</w:t>
      </w:r>
      <w:r w:rsidRPr="004F1C07">
        <w:t>:</w:t>
      </w:r>
    </w:p>
    <w:p w:rsidR="00696649" w:rsidP="00696649" w:rsidRDefault="008E1579" w14:paraId="3F33692F" w14:textId="45A7397A">
      <w:pPr>
        <w:pStyle w:val="ListParagraph"/>
        <w:numPr>
          <w:ilvl w:val="0"/>
          <w:numId w:val="10"/>
        </w:numPr>
      </w:pPr>
      <w:r w:rsidRPr="008E1579">
        <w:rPr>
          <w:b/>
          <w:bCs/>
          <w:i/>
          <w:iCs/>
        </w:rPr>
        <w:t>Mental health of farmers and farm vets</w:t>
      </w:r>
      <w:r>
        <w:t xml:space="preserve">: </w:t>
      </w:r>
      <w:r w:rsidR="00696649">
        <w:t xml:space="preserve">Kate </w:t>
      </w:r>
      <w:r w:rsidR="0005390B">
        <w:t xml:space="preserve">Lamont </w:t>
      </w:r>
      <w:r w:rsidR="00696649">
        <w:t xml:space="preserve">from SRUC </w:t>
      </w:r>
      <w:r w:rsidR="0084398F">
        <w:t>highlighted t</w:t>
      </w:r>
      <w:r w:rsidR="00B05B23">
        <w:t xml:space="preserve">he </w:t>
      </w:r>
      <w:r w:rsidR="0084398F">
        <w:t xml:space="preserve">importance of tailored interventions for communities – particularly for farmers’ mental health. She highlighted that interventions </w:t>
      </w:r>
      <w:r w:rsidR="00C50689">
        <w:t>do work especially the asset-based approach</w:t>
      </w:r>
      <w:r w:rsidR="00B05B23">
        <w:t xml:space="preserve"> as</w:t>
      </w:r>
      <w:r w:rsidR="00F75231">
        <w:t xml:space="preserve"> it</w:t>
      </w:r>
      <w:r w:rsidR="00B05B23">
        <w:t xml:space="preserve"> is helpful in keeping a solutions</w:t>
      </w:r>
      <w:r w:rsidR="003D4726">
        <w:t>-</w:t>
      </w:r>
      <w:r w:rsidR="00B05B23">
        <w:t>focused mindset.</w:t>
      </w:r>
      <w:r w:rsidR="005B1C30">
        <w:t xml:space="preserve"> She opened the question to all speakers </w:t>
      </w:r>
      <w:r w:rsidR="003D4726">
        <w:t xml:space="preserve">as to </w:t>
      </w:r>
      <w:r w:rsidR="00FD6093">
        <w:t>whether</w:t>
      </w:r>
      <w:r w:rsidR="005B1C30">
        <w:t xml:space="preserve"> there was a specific interest in farmers or farm vets. Kira mentioned that Change Mental Health is involved in </w:t>
      </w:r>
      <w:r w:rsidR="00FD6093">
        <w:t xml:space="preserve">specific research </w:t>
      </w:r>
      <w:r w:rsidR="005B1C30">
        <w:t xml:space="preserve">looking at the </w:t>
      </w:r>
      <w:r w:rsidR="00B92334">
        <w:t xml:space="preserve">mental health of </w:t>
      </w:r>
      <w:r w:rsidR="00EB7B01">
        <w:t xml:space="preserve">vets and offered to meet up with Kate afterwards. Lilia </w:t>
      </w:r>
      <w:r w:rsidR="00654B40">
        <w:t>mentioned that there should be a re-branding of food and farming so that people feel more connected with farming and food and value farmers</w:t>
      </w:r>
      <w:r>
        <w:t>’ roles more</w:t>
      </w:r>
      <w:r w:rsidR="00654B40">
        <w:t>.</w:t>
      </w:r>
      <w:r w:rsidR="00B92334">
        <w:t xml:space="preserve"> </w:t>
      </w:r>
      <w:proofErr w:type="gramStart"/>
      <w:r w:rsidR="00E01EC7">
        <w:t>Later on</w:t>
      </w:r>
      <w:proofErr w:type="gramEnd"/>
      <w:r w:rsidR="00E01EC7">
        <w:t xml:space="preserve">, Leith contributed to the discussion referencing some data available </w:t>
      </w:r>
      <w:r w:rsidR="005F1707">
        <w:t xml:space="preserve">from his dataset </w:t>
      </w:r>
      <w:r w:rsidR="00E01EC7">
        <w:t>on farmer’s mental health</w:t>
      </w:r>
      <w:r w:rsidR="005F1707">
        <w:t>.</w:t>
      </w:r>
    </w:p>
    <w:p w:rsidR="000F5362" w:rsidP="000F5362" w:rsidRDefault="008E1579" w14:paraId="6F8D9C7B" w14:textId="5A2FEF7D">
      <w:pPr>
        <w:pStyle w:val="ListParagraph"/>
        <w:numPr>
          <w:ilvl w:val="0"/>
          <w:numId w:val="10"/>
        </w:numPr>
      </w:pPr>
      <w:r w:rsidRPr="00040BFE">
        <w:rPr>
          <w:b/>
          <w:bCs/>
          <w:i/>
          <w:iCs/>
        </w:rPr>
        <w:t>Government support for</w:t>
      </w:r>
      <w:r w:rsidRPr="00040BFE" w:rsidR="00040BFE">
        <w:rPr>
          <w:b/>
          <w:bCs/>
          <w:i/>
          <w:iCs/>
        </w:rPr>
        <w:t xml:space="preserve"> service provision in rural areas:</w:t>
      </w:r>
      <w:r>
        <w:rPr>
          <w:b/>
          <w:bCs/>
        </w:rPr>
        <w:t xml:space="preserve"> </w:t>
      </w:r>
      <w:r w:rsidRPr="00E137F1">
        <w:t>Finlay Carson MSP</w:t>
      </w:r>
      <w:r w:rsidR="00E137F1">
        <w:t xml:space="preserve"> asked a </w:t>
      </w:r>
      <w:r w:rsidR="005A2653">
        <w:t>question</w:t>
      </w:r>
      <w:r w:rsidR="00E137F1">
        <w:t xml:space="preserve"> specifically for the speakers in Ireland and Sweden</w:t>
      </w:r>
      <w:r w:rsidR="003D4726">
        <w:t xml:space="preserve"> in relation to the level of funding for </w:t>
      </w:r>
      <w:r w:rsidR="00687EB7">
        <w:t xml:space="preserve">rural areas </w:t>
      </w:r>
      <w:r w:rsidR="00EA5B1B">
        <w:t xml:space="preserve">and rural GPs. He asked what government interventions supported the </w:t>
      </w:r>
      <w:r w:rsidR="00250C19">
        <w:t xml:space="preserve">rural areas and GPs in Ireland and Sweden. </w:t>
      </w:r>
      <w:r w:rsidR="00CF2AE3">
        <w:t xml:space="preserve">Jane noted that Liam, Andreas, and Anette were no longer on the call but could be contacted via email with the question. </w:t>
      </w:r>
      <w:proofErr w:type="spellStart"/>
      <w:r w:rsidR="00CF2AE3">
        <w:t>Theona</w:t>
      </w:r>
      <w:proofErr w:type="spellEnd"/>
      <w:r w:rsidR="00CF2AE3">
        <w:t xml:space="preserve"> Morrison </w:t>
      </w:r>
      <w:r w:rsidR="00C2610D">
        <w:t xml:space="preserve">highlighted that although she cannot speak on behalf of </w:t>
      </w:r>
      <w:r w:rsidR="00946108">
        <w:t>Dr Liam Glynn,</w:t>
      </w:r>
      <w:r w:rsidR="00C2610D">
        <w:t xml:space="preserve"> she </w:t>
      </w:r>
      <w:r w:rsidR="003D4726">
        <w:t xml:space="preserve">referenced comments from </w:t>
      </w:r>
      <w:r w:rsidR="008256F2">
        <w:t xml:space="preserve">Liam in previous </w:t>
      </w:r>
      <w:r w:rsidR="003F353D">
        <w:t xml:space="preserve">presentations </w:t>
      </w:r>
      <w:r w:rsidR="003D4726">
        <w:t xml:space="preserve">about there being a </w:t>
      </w:r>
      <w:r w:rsidR="00270A09">
        <w:t xml:space="preserve">rural GP on every health board or district in Ireland which means that they have been able to advocate for increased provisions for rural support and this has led to </w:t>
      </w:r>
      <w:r w:rsidR="003F353D">
        <w:t>more rural action</w:t>
      </w:r>
      <w:r w:rsidR="00270A09">
        <w:t xml:space="preserve">. Essentially, enhanced representation of rural GPs on boards has led to increased support for local-level rural health provision. </w:t>
      </w:r>
      <w:r w:rsidR="00143B73">
        <w:t xml:space="preserve">Leith mentioned that </w:t>
      </w:r>
      <w:r w:rsidR="00A64638">
        <w:t xml:space="preserve">Ontario, Canada has implemented family health teams across the province which promote access to specialised </w:t>
      </w:r>
      <w:proofErr w:type="gramStart"/>
      <w:r w:rsidR="00A64638">
        <w:t>care</w:t>
      </w:r>
      <w:proofErr w:type="gramEnd"/>
      <w:r w:rsidR="00A64638">
        <w:t xml:space="preserve"> but th</w:t>
      </w:r>
      <w:r w:rsidR="004F746E">
        <w:t xml:space="preserve">e success of the service provision varies depending on the person leading the family health teams. </w:t>
      </w:r>
      <w:r w:rsidR="008D3A5B">
        <w:t xml:space="preserve">However, it is still a major problem </w:t>
      </w:r>
      <w:r w:rsidR="00E01EC7">
        <w:t xml:space="preserve">especially for immigrants who are not well connected. </w:t>
      </w:r>
    </w:p>
    <w:p w:rsidRPr="00853C74" w:rsidR="00853C74" w:rsidP="000F5362" w:rsidRDefault="00A84E3F" w14:paraId="41C988C5" w14:textId="4CB816E5">
      <w:pPr>
        <w:pStyle w:val="ListParagraph"/>
        <w:numPr>
          <w:ilvl w:val="0"/>
          <w:numId w:val="10"/>
        </w:numPr>
      </w:pPr>
      <w:r w:rsidRPr="000F5362">
        <w:rPr>
          <w:b/>
          <w:bCs/>
          <w:i/>
          <w:iCs/>
        </w:rPr>
        <w:t>Additional research on access to health services in the Highlands and Islands region of Scotland available</w:t>
      </w:r>
      <w:r>
        <w:t xml:space="preserve">: </w:t>
      </w:r>
      <w:r w:rsidR="00CF196D">
        <w:t xml:space="preserve">Erin Simpson from Ipsos </w:t>
      </w:r>
      <w:r w:rsidR="00431D6C">
        <w:t>Scotland</w:t>
      </w:r>
      <w:r w:rsidR="00CF196D">
        <w:t xml:space="preserve"> h</w:t>
      </w:r>
      <w:r w:rsidR="00153CF6">
        <w:t xml:space="preserve">ighlighted research </w:t>
      </w:r>
      <w:r w:rsidR="00CF196D">
        <w:t>they had conducted</w:t>
      </w:r>
      <w:r w:rsidR="00F162D6">
        <w:t xml:space="preserve"> </w:t>
      </w:r>
      <w:r w:rsidR="00431D6C">
        <w:t xml:space="preserve">with Highlands and Islands Enterprise </w:t>
      </w:r>
      <w:r w:rsidR="00F162D6">
        <w:t xml:space="preserve">titled ‘My Life in the Highlands and Islands’. </w:t>
      </w:r>
      <w:r w:rsidR="00431D6C">
        <w:t>They asked 5,000 people whether they could access to health services in their local area o</w:t>
      </w:r>
      <w:r w:rsidR="00F21CBA">
        <w:t>r</w:t>
      </w:r>
      <w:r w:rsidR="00431D6C">
        <w:t xml:space="preserve"> within 20 </w:t>
      </w:r>
      <w:r w:rsidR="00F21CBA">
        <w:t>minutes</w:t>
      </w:r>
      <w:r w:rsidR="00431D6C">
        <w:t xml:space="preserve"> of their local area. The data revealed </w:t>
      </w:r>
      <w:r w:rsidR="00DD1D02">
        <w:t xml:space="preserve">that access was </w:t>
      </w:r>
      <w:r w:rsidR="00F21CBA">
        <w:t xml:space="preserve">generally </w:t>
      </w:r>
      <w:r w:rsidR="00DD1D02">
        <w:t>more difficult for people in remote rural areas</w:t>
      </w:r>
      <w:r w:rsidR="00431D6C">
        <w:t>.</w:t>
      </w:r>
      <w:r w:rsidR="00DD1D02">
        <w:t xml:space="preserve"> She mentioned she would be happy to share the dat</w:t>
      </w:r>
      <w:r w:rsidR="00F21CBA">
        <w:t>a</w:t>
      </w:r>
      <w:r w:rsidR="00DD1D02">
        <w:t>.</w:t>
      </w:r>
      <w:r w:rsidR="00431D6C">
        <w:t xml:space="preserve"> </w:t>
      </w:r>
      <w:r w:rsidR="00F162D6">
        <w:t>A link to this</w:t>
      </w:r>
      <w:r w:rsidR="00CF196D">
        <w:t xml:space="preserve"> information was shared with the secretariat </w:t>
      </w:r>
      <w:r w:rsidR="00F162D6">
        <w:t xml:space="preserve">after the meeting </w:t>
      </w:r>
      <w:r w:rsidR="00CF196D">
        <w:t xml:space="preserve">and </w:t>
      </w:r>
      <w:r w:rsidR="00F162D6">
        <w:t>is available here:</w:t>
      </w:r>
      <w:r w:rsidR="00853C74">
        <w:t xml:space="preserve"> </w:t>
      </w:r>
      <w:hyperlink w:history="1" r:id="rId16">
        <w:r w:rsidRPr="00D67FBE" w:rsidR="00853C74">
          <w:rPr>
            <w:rStyle w:val="Hyperlink"/>
          </w:rPr>
          <w:t>https://www.hie.co.uk/research-and-reports/our-reports/2022/october/13/myliferesearch/</w:t>
        </w:r>
      </w:hyperlink>
      <w:r w:rsidRPr="00853C74" w:rsidR="00853C74">
        <w:t xml:space="preserve"> </w:t>
      </w:r>
    </w:p>
    <w:p w:rsidR="00F162D6" w:rsidP="00F162D6" w:rsidRDefault="00704604" w14:paraId="78CF2B88" w14:textId="3E7BA9EC">
      <w:pPr>
        <w:pStyle w:val="ListParagraph"/>
        <w:numPr>
          <w:ilvl w:val="0"/>
          <w:numId w:val="10"/>
        </w:numPr>
      </w:pPr>
      <w:r w:rsidRPr="00B516E3">
        <w:rPr>
          <w:b/>
          <w:bCs/>
          <w:i/>
          <w:iCs/>
        </w:rPr>
        <w:t xml:space="preserve">Making it possible for pharmacists to prescribe certain medications: </w:t>
      </w:r>
      <w:r w:rsidR="00EA530E">
        <w:t xml:space="preserve">Leith </w:t>
      </w:r>
      <w:r w:rsidR="00946108">
        <w:t>D</w:t>
      </w:r>
      <w:r w:rsidR="00F21CBA">
        <w:t>ea</w:t>
      </w:r>
      <w:r w:rsidR="00946108">
        <w:t>c</w:t>
      </w:r>
      <w:r w:rsidR="00F21CBA">
        <w:t>on</w:t>
      </w:r>
      <w:r w:rsidR="00946108">
        <w:t xml:space="preserve"> </w:t>
      </w:r>
      <w:r w:rsidR="00EA530E">
        <w:t xml:space="preserve">mentioned that </w:t>
      </w:r>
      <w:r w:rsidR="00B516E3">
        <w:t xml:space="preserve">the provincial government in Canada </w:t>
      </w:r>
      <w:r w:rsidR="00F21CBA">
        <w:t xml:space="preserve">has </w:t>
      </w:r>
      <w:r w:rsidR="00B516E3">
        <w:t>just made it possible for pharmacists to prescribe</w:t>
      </w:r>
      <w:r w:rsidR="00964300">
        <w:t xml:space="preserve">. There are 10 or 15 </w:t>
      </w:r>
      <w:r w:rsidRPr="00964300" w:rsidR="00964300">
        <w:t xml:space="preserve">specific medical conditions that pharmacists can </w:t>
      </w:r>
      <w:r w:rsidRPr="00964300" w:rsidR="00F21CBA">
        <w:t xml:space="preserve">now </w:t>
      </w:r>
      <w:r w:rsidRPr="00964300" w:rsidR="00964300">
        <w:t xml:space="preserve">prescribe for. </w:t>
      </w:r>
      <w:r w:rsidR="00964300">
        <w:t>Leith highlighted this as</w:t>
      </w:r>
      <w:r w:rsidRPr="00964300" w:rsidR="00964300">
        <w:t xml:space="preserve"> a relatively simple way </w:t>
      </w:r>
      <w:r w:rsidR="006D6F4B">
        <w:t xml:space="preserve">to </w:t>
      </w:r>
      <w:r w:rsidR="00F21CBA">
        <w:t>address</w:t>
      </w:r>
      <w:r w:rsidRPr="00964300" w:rsidR="00964300">
        <w:t xml:space="preserve"> some of the issues around GP access</w:t>
      </w:r>
      <w:r w:rsidR="006D6F4B">
        <w:t xml:space="preserve"> in rural areas</w:t>
      </w:r>
      <w:r w:rsidRPr="00964300" w:rsidR="00964300">
        <w:t>.</w:t>
      </w:r>
    </w:p>
    <w:p w:rsidRPr="006D480D" w:rsidR="006D480D" w:rsidP="00F162D6" w:rsidRDefault="006D480D" w14:paraId="1E632A4B" w14:textId="0511AE76">
      <w:pPr>
        <w:pStyle w:val="ListParagraph"/>
        <w:numPr>
          <w:ilvl w:val="0"/>
          <w:numId w:val="10"/>
        </w:numPr>
      </w:pPr>
      <w:r w:rsidRPr="00353327">
        <w:rPr>
          <w:b/>
          <w:bCs/>
          <w:i/>
          <w:iCs/>
        </w:rPr>
        <w:t xml:space="preserve">Effectiveness </w:t>
      </w:r>
      <w:r w:rsidRPr="00353327" w:rsidR="00353327">
        <w:rPr>
          <w:b/>
          <w:bCs/>
          <w:i/>
          <w:iCs/>
        </w:rPr>
        <w:t>of social prescribing in rural area</w:t>
      </w:r>
      <w:r w:rsidR="00353327">
        <w:rPr>
          <w:b/>
          <w:bCs/>
          <w:i/>
          <w:iCs/>
        </w:rPr>
        <w:t xml:space="preserve">s: </w:t>
      </w:r>
      <w:r w:rsidR="00936F52">
        <w:t>Emma Harper MSP mentioned that the</w:t>
      </w:r>
      <w:r w:rsidRPr="00936F52" w:rsidR="00936F52">
        <w:t xml:space="preserve"> </w:t>
      </w:r>
      <w:r w:rsidR="0045720B">
        <w:t>H</w:t>
      </w:r>
      <w:r w:rsidRPr="00936F52" w:rsidR="00936F52">
        <w:t xml:space="preserve">ealth </w:t>
      </w:r>
      <w:r w:rsidR="0045720B">
        <w:t>C</w:t>
      </w:r>
      <w:r w:rsidRPr="00936F52" w:rsidR="00936F52">
        <w:t xml:space="preserve">ommittee </w:t>
      </w:r>
      <w:r w:rsidR="00F21CBA">
        <w:t xml:space="preserve">in the Scottish Parliament has </w:t>
      </w:r>
      <w:r w:rsidRPr="00936F52" w:rsidR="00936F52">
        <w:t xml:space="preserve">a report called </w:t>
      </w:r>
      <w:r w:rsidR="00936F52">
        <w:t>‘R</w:t>
      </w:r>
      <w:r w:rsidRPr="00936F52" w:rsidR="00936F52">
        <w:t>ural prescribing is an investment, not a cost</w:t>
      </w:r>
      <w:r w:rsidR="00936F52">
        <w:t>’.</w:t>
      </w:r>
      <w:r w:rsidR="0045720B">
        <w:t xml:space="preserve"> Kira mentioned that Change Mental Health have done</w:t>
      </w:r>
      <w:r w:rsidR="00214FA8">
        <w:t xml:space="preserve"> previous research on social prescribing </w:t>
      </w:r>
      <w:proofErr w:type="gramStart"/>
      <w:r w:rsidR="00214FA8">
        <w:t>and also</w:t>
      </w:r>
      <w:proofErr w:type="gramEnd"/>
      <w:r w:rsidR="00214FA8">
        <w:t xml:space="preserve"> noted th</w:t>
      </w:r>
      <w:r w:rsidR="000059C0">
        <w:t>e</w:t>
      </w:r>
      <w:r w:rsidR="0051242B">
        <w:t>ir</w:t>
      </w:r>
      <w:r w:rsidR="000059C0">
        <w:t xml:space="preserve"> </w:t>
      </w:r>
      <w:r w:rsidRPr="000059C0" w:rsidR="000059C0">
        <w:t xml:space="preserve">Community </w:t>
      </w:r>
      <w:r w:rsidR="000059C0">
        <w:t>L</w:t>
      </w:r>
      <w:r w:rsidRPr="000059C0" w:rsidR="000059C0">
        <w:t xml:space="preserve">ink </w:t>
      </w:r>
      <w:r w:rsidR="000059C0">
        <w:t>W</w:t>
      </w:r>
      <w:r w:rsidRPr="000059C0" w:rsidR="000059C0">
        <w:t>orker project</w:t>
      </w:r>
      <w:r w:rsidR="0051242B">
        <w:t xml:space="preserve"> </w:t>
      </w:r>
      <w:r w:rsidRPr="000059C0" w:rsidR="000059C0">
        <w:t>in the Highlands</w:t>
      </w:r>
      <w:r w:rsidR="00731A78">
        <w:t xml:space="preserve"> which enable</w:t>
      </w:r>
      <w:r w:rsidR="00F21CBA">
        <w:t>s</w:t>
      </w:r>
      <w:r w:rsidR="00731A78">
        <w:t xml:space="preserve"> people to self-refer themselves </w:t>
      </w:r>
      <w:r w:rsidR="000907A2">
        <w:t>and see a community link worker to provide some initial services</w:t>
      </w:r>
      <w:r w:rsidRPr="000059C0" w:rsidR="000059C0">
        <w:t xml:space="preserve">. </w:t>
      </w:r>
      <w:r w:rsidR="0051242B">
        <w:t xml:space="preserve">Some of them in the remote rural GP practices are working out of church halls and this is something which </w:t>
      </w:r>
      <w:r w:rsidR="00032E36">
        <w:t>they’re hoping to expand.</w:t>
      </w:r>
    </w:p>
    <w:p w:rsidR="00A93C7C" w:rsidP="00A93C7C" w:rsidRDefault="000E78EB" w14:paraId="2F44226F" w14:textId="68818BDB">
      <w:pPr>
        <w:pStyle w:val="ListParagraph"/>
        <w:numPr>
          <w:ilvl w:val="0"/>
          <w:numId w:val="10"/>
        </w:numPr>
      </w:pPr>
      <w:r>
        <w:rPr>
          <w:b/>
          <w:bCs/>
          <w:i/>
          <w:iCs/>
        </w:rPr>
        <w:t>Place</w:t>
      </w:r>
      <w:r w:rsidR="00C17C0D">
        <w:rPr>
          <w:b/>
          <w:bCs/>
          <w:i/>
          <w:iCs/>
        </w:rPr>
        <w:t>-based</w:t>
      </w:r>
      <w:r>
        <w:rPr>
          <w:b/>
          <w:bCs/>
          <w:i/>
          <w:iCs/>
        </w:rPr>
        <w:t xml:space="preserve"> approaches</w:t>
      </w:r>
      <w:r w:rsidRPr="00A93C7C" w:rsidR="00306E94">
        <w:rPr>
          <w:b/>
          <w:bCs/>
          <w:i/>
          <w:iCs/>
        </w:rPr>
        <w:t>:</w:t>
      </w:r>
      <w:r w:rsidR="00306E94">
        <w:t xml:space="preserve"> </w:t>
      </w:r>
      <w:r>
        <w:t>Finlay Carson</w:t>
      </w:r>
      <w:r w:rsidR="00FB20F5">
        <w:t xml:space="preserve"> MSP highlighted the importance of ensuring the services delivered to rural areas are tailored to their specific needs. He gave the example of a</w:t>
      </w:r>
      <w:r w:rsidRPr="00C40D2E" w:rsidR="00C40D2E">
        <w:t xml:space="preserve"> community engagement programme</w:t>
      </w:r>
      <w:r w:rsidR="00FB20F5">
        <w:t xml:space="preserve"> which </w:t>
      </w:r>
      <w:r w:rsidR="00981620">
        <w:t>tried</w:t>
      </w:r>
      <w:r w:rsidR="00FB20F5">
        <w:t xml:space="preserve"> to</w:t>
      </w:r>
      <w:r w:rsidRPr="00C40D2E" w:rsidR="00C40D2E">
        <w:t xml:space="preserve"> identify the critical services required for every community </w:t>
      </w:r>
      <w:r w:rsidR="00FE47C5">
        <w:t>and what their locations should be.</w:t>
      </w:r>
      <w:r w:rsidR="00077B3B">
        <w:t xml:space="preserve"> </w:t>
      </w:r>
      <w:r w:rsidR="00FE47C5">
        <w:t>He urged that</w:t>
      </w:r>
      <w:r w:rsidRPr="00077B3B" w:rsidR="00077B3B">
        <w:t xml:space="preserve"> </w:t>
      </w:r>
      <w:r w:rsidRPr="00077B3B" w:rsidR="00BE58EB">
        <w:t>place-based</w:t>
      </w:r>
      <w:r w:rsidRPr="00077B3B" w:rsidR="00077B3B">
        <w:t xml:space="preserve"> information is critical to decide what these services are and </w:t>
      </w:r>
      <w:r w:rsidR="00FE47C5">
        <w:t xml:space="preserve">noted that </w:t>
      </w:r>
      <w:r w:rsidRPr="00077B3B" w:rsidR="00077B3B">
        <w:t xml:space="preserve">too often decisions </w:t>
      </w:r>
      <w:r w:rsidR="00FE47C5">
        <w:t xml:space="preserve">are </w:t>
      </w:r>
      <w:r w:rsidRPr="00077B3B" w:rsidR="00077B3B">
        <w:t xml:space="preserve">taken at </w:t>
      </w:r>
      <w:r w:rsidR="00FE47C5">
        <w:t xml:space="preserve">a </w:t>
      </w:r>
      <w:r w:rsidRPr="00077B3B" w:rsidR="00077B3B">
        <w:t>national level which are not rural proofed</w:t>
      </w:r>
      <w:r w:rsidR="00FE47C5">
        <w:t xml:space="preserve">. </w:t>
      </w:r>
      <w:r w:rsidR="0043255B">
        <w:t>The example</w:t>
      </w:r>
      <w:r w:rsidR="00BE58EB">
        <w:t>s</w:t>
      </w:r>
      <w:r w:rsidR="0043255B">
        <w:t xml:space="preserve"> of safe consumption rooms for certain drugs</w:t>
      </w:r>
      <w:r w:rsidR="00BE58EB">
        <w:t xml:space="preserve"> and travel time to receive palliative care</w:t>
      </w:r>
      <w:r w:rsidR="0043255B">
        <w:t xml:space="preserve"> was discussed. He concluded that </w:t>
      </w:r>
      <w:r w:rsidRPr="00942B68" w:rsidR="00942B68">
        <w:t xml:space="preserve">we need to look at what the communities need rather than </w:t>
      </w:r>
      <w:r w:rsidR="00BE58EB">
        <w:t>imposing top-</w:t>
      </w:r>
      <w:r w:rsidRPr="00942B68" w:rsidR="00942B68">
        <w:t>down policies.</w:t>
      </w:r>
      <w:r w:rsidR="00A93C7C">
        <w:t xml:space="preserve"> </w:t>
      </w:r>
      <w:r w:rsidR="00BE58EB">
        <w:t>Emma Harper MSP furthered the discussion with a comment about</w:t>
      </w:r>
      <w:r w:rsidR="00A93C7C">
        <w:t xml:space="preserve"> palliative care. </w:t>
      </w:r>
      <w:r w:rsidR="00BE58EB">
        <w:t>She noted that</w:t>
      </w:r>
      <w:r w:rsidR="00A93C7C">
        <w:t xml:space="preserve"> palliative beds might need to be in a special place or a unit</w:t>
      </w:r>
      <w:r w:rsidR="00886F72">
        <w:t xml:space="preserve"> to be made available for those who need it</w:t>
      </w:r>
      <w:r w:rsidR="00A93C7C">
        <w:t xml:space="preserve">. </w:t>
      </w:r>
      <w:r w:rsidR="00886F72">
        <w:t>She also noted that in places like</w:t>
      </w:r>
      <w:r w:rsidR="00A93C7C">
        <w:t xml:space="preserve"> Glasgow, there's an outreach bus for diabetes</w:t>
      </w:r>
      <w:r w:rsidR="00886F72">
        <w:t xml:space="preserve"> and a variety of other </w:t>
      </w:r>
      <w:r w:rsidR="00F82209">
        <w:t>medical needs including benzodiazepine reversal agents</w:t>
      </w:r>
      <w:r w:rsidR="00A93C7C">
        <w:t>.</w:t>
      </w:r>
      <w:r w:rsidR="00F82209">
        <w:t xml:space="preserve"> She asked Leith whether these outreach busses were available in Canada. </w:t>
      </w:r>
      <w:r w:rsidR="00194140">
        <w:t>Leith noted that these are available in some areas of Canada. One of them is a rural mental health bus which is a mobile station that guarantees high-speed internet access for those who need tele-health</w:t>
      </w:r>
      <w:r w:rsidR="002E6B6B">
        <w:t xml:space="preserve">. He also noted that his research team is working on an intake form to determine whether virtual care is feasible </w:t>
      </w:r>
      <w:r w:rsidR="007C78FB">
        <w:t>for certain patients or whether in-person care is more appropriate. He noted that one of the biggest solution</w:t>
      </w:r>
      <w:r w:rsidR="00F21CBA">
        <w:t>s</w:t>
      </w:r>
      <w:r w:rsidR="007C78FB">
        <w:t xml:space="preserve"> to </w:t>
      </w:r>
      <w:proofErr w:type="gramStart"/>
      <w:r w:rsidR="007C78FB">
        <w:t>all of</w:t>
      </w:r>
      <w:proofErr w:type="gramEnd"/>
      <w:r w:rsidR="007C78FB">
        <w:t xml:space="preserve"> these issues is asking the local community in question what services they want and what is needed.</w:t>
      </w:r>
      <w:r w:rsidR="00862CA1">
        <w:t xml:space="preserve"> Leith also mentioned that the University of Guelph is funding </w:t>
      </w:r>
      <w:r w:rsidR="005F2BBD">
        <w:t>a national biannual longitudinal census of small rural places to understand their changing need</w:t>
      </w:r>
      <w:r w:rsidR="00F21CBA">
        <w:t>s</w:t>
      </w:r>
      <w:r w:rsidR="005F2BBD">
        <w:t>.</w:t>
      </w:r>
    </w:p>
    <w:p w:rsidR="006D480D" w:rsidP="00F162D6" w:rsidRDefault="006D480D" w14:paraId="1BD73946" w14:textId="0F5C23E0">
      <w:pPr>
        <w:pStyle w:val="ListParagraph"/>
        <w:numPr>
          <w:ilvl w:val="0"/>
          <w:numId w:val="10"/>
        </w:numPr>
      </w:pPr>
      <w:r>
        <w:rPr>
          <w:b/>
          <w:bCs/>
          <w:i/>
          <w:iCs/>
        </w:rPr>
        <w:t>Questions posed by Emma Harper MSP</w:t>
      </w:r>
      <w:r w:rsidR="00353327">
        <w:rPr>
          <w:b/>
          <w:bCs/>
          <w:i/>
          <w:iCs/>
        </w:rPr>
        <w:t>:</w:t>
      </w:r>
      <w:r w:rsidR="00A116DE">
        <w:rPr>
          <w:b/>
          <w:bCs/>
          <w:i/>
          <w:iCs/>
        </w:rPr>
        <w:t xml:space="preserve"> </w:t>
      </w:r>
      <w:r w:rsidRPr="00042F76" w:rsidR="00A116DE">
        <w:t xml:space="preserve">Emma Harper MSP conducted a quick straw poll of the audience </w:t>
      </w:r>
      <w:r w:rsidR="00F21CBA">
        <w:t xml:space="preserve">at the end of the discussion </w:t>
      </w:r>
      <w:r w:rsidRPr="00042F76" w:rsidR="00A116DE">
        <w:t>asking whether anyone had heard of Pharmacy First</w:t>
      </w:r>
      <w:r w:rsidRPr="00042F76" w:rsidR="00506E5D">
        <w:t xml:space="preserve">, Scot Gem, </w:t>
      </w:r>
      <w:r w:rsidRPr="00042F76" w:rsidR="009E73D3">
        <w:t xml:space="preserve">and social prescribing. Most people around the room had not heard of the first </w:t>
      </w:r>
      <w:proofErr w:type="gramStart"/>
      <w:r w:rsidRPr="00042F76" w:rsidR="009E73D3">
        <w:t>two, but</w:t>
      </w:r>
      <w:proofErr w:type="gramEnd"/>
      <w:r w:rsidRPr="00042F76" w:rsidR="009E73D3">
        <w:t xml:space="preserve"> had heard of social prescribing. </w:t>
      </w:r>
      <w:r w:rsidR="00042F76">
        <w:t xml:space="preserve">Emma </w:t>
      </w:r>
      <w:r w:rsidR="0019769E">
        <w:t>explained that Pharmacy First is a programme where people can go to their pharmacist first to get drugs for certain medical issues</w:t>
      </w:r>
      <w:r w:rsidR="005660B6">
        <w:t xml:space="preserve"> and that</w:t>
      </w:r>
      <w:r w:rsidR="0019769E">
        <w:t xml:space="preserve"> Scot Gem is </w:t>
      </w:r>
      <w:r w:rsidR="001F51F3">
        <w:t>the graduate entry to medical school</w:t>
      </w:r>
      <w:r w:rsidR="005660B6">
        <w:t xml:space="preserve"> where anybody who has</w:t>
      </w:r>
      <w:r w:rsidRPr="005660B6" w:rsidR="005660B6">
        <w:t xml:space="preserve"> a primary degree in healthcare can be</w:t>
      </w:r>
      <w:r w:rsidR="005660B6">
        <w:t xml:space="preserve"> f</w:t>
      </w:r>
      <w:r w:rsidRPr="005660B6" w:rsidR="005660B6">
        <w:t>ast track</w:t>
      </w:r>
      <w:r w:rsidR="005660B6">
        <w:t>ed</w:t>
      </w:r>
      <w:r w:rsidRPr="005660B6" w:rsidR="005660B6">
        <w:t xml:space="preserve"> to be a General </w:t>
      </w:r>
      <w:r w:rsidR="005660B6">
        <w:t>P</w:t>
      </w:r>
      <w:r w:rsidRPr="005660B6" w:rsidR="005660B6">
        <w:t>ractitioner with a rural focus</w:t>
      </w:r>
      <w:r w:rsidR="00F21CBA">
        <w:t>.</w:t>
      </w:r>
    </w:p>
    <w:p w:rsidR="00042F76" w:rsidP="00042F76" w:rsidRDefault="00042F76" w14:paraId="5D513307" w14:textId="5A959EB9">
      <w:r>
        <w:t>Emma Harper MSP closed the discussion</w:t>
      </w:r>
      <w:r w:rsidR="00F21CBA">
        <w:t xml:space="preserve"> and thanked the presenters and all contributors for an interesting discussion. </w:t>
      </w:r>
      <w:r>
        <w:t xml:space="preserve"> </w:t>
      </w:r>
    </w:p>
    <w:p w:rsidR="00F21CBA" w:rsidP="733AB1A9" w:rsidRDefault="00F21CBA" w14:paraId="242E5989" w14:textId="77777777">
      <w:pPr>
        <w:pStyle w:val="Heading3"/>
        <w:rPr>
          <w:rFonts w:ascii="Arial" w:hAnsi="Arial" w:cs="Arial"/>
        </w:rPr>
      </w:pPr>
    </w:p>
    <w:p w:rsidRPr="004F1C07" w:rsidR="50D1B1A0" w:rsidP="733AB1A9" w:rsidRDefault="1E327217" w14:paraId="20FDF3DC" w14:textId="6F286E58">
      <w:pPr>
        <w:pStyle w:val="Heading3"/>
        <w:rPr>
          <w:rFonts w:ascii="Arial" w:hAnsi="Arial" w:eastAsia="Arial" w:cs="Arial"/>
          <w:color w:val="000000" w:themeColor="text1"/>
        </w:rPr>
      </w:pPr>
      <w:r w:rsidRPr="004F1C07">
        <w:rPr>
          <w:rFonts w:ascii="Arial" w:hAnsi="Arial" w:cs="Arial"/>
        </w:rPr>
        <w:t xml:space="preserve">Agenda item </w:t>
      </w:r>
      <w:r w:rsidR="00F21CBA">
        <w:rPr>
          <w:rFonts w:ascii="Arial" w:hAnsi="Arial" w:cs="Arial"/>
        </w:rPr>
        <w:t>5</w:t>
      </w:r>
      <w:r w:rsidRPr="004F1C07">
        <w:rPr>
          <w:rFonts w:ascii="Arial" w:hAnsi="Arial" w:cs="Arial"/>
        </w:rPr>
        <w:t>  </w:t>
      </w:r>
    </w:p>
    <w:p w:rsidRPr="004F1C07" w:rsidR="50D1B1A0" w:rsidP="733AB1A9" w:rsidRDefault="1E327217" w14:paraId="653DC2AD" w14:textId="7D57F0A3">
      <w:pPr>
        <w:pStyle w:val="Heading3"/>
        <w:rPr>
          <w:rFonts w:ascii="Arial" w:hAnsi="Arial" w:eastAsia="Arial" w:cs="Arial"/>
          <w:color w:val="000000" w:themeColor="text1"/>
        </w:rPr>
      </w:pPr>
      <w:r w:rsidRPr="004F1C07">
        <w:rPr>
          <w:rFonts w:ascii="Arial" w:hAnsi="Arial" w:cs="Arial"/>
        </w:rPr>
        <w:t>AOB </w:t>
      </w:r>
    </w:p>
    <w:p w:rsidRPr="00F21CBA" w:rsidR="00F21CBA" w:rsidP="00190D1C" w:rsidRDefault="00F21CBA" w14:paraId="1DFB3A2F" w14:textId="5723B683">
      <w:pPr>
        <w:pStyle w:val="Heading4"/>
        <w:rPr>
          <w:sz w:val="24"/>
          <w:szCs w:val="24"/>
        </w:rPr>
      </w:pPr>
      <w:r>
        <w:rPr>
          <w:sz w:val="24"/>
          <w:szCs w:val="24"/>
        </w:rPr>
        <w:t>Emma Harper MSP noted that the RPC is organising a webinar from 3-4.30pm the next day (1</w:t>
      </w:r>
      <w:r w:rsidRPr="00F21CBA">
        <w:rPr>
          <w:sz w:val="24"/>
          <w:szCs w:val="24"/>
          <w:vertAlign w:val="superscript"/>
        </w:rPr>
        <w:t>st</w:t>
      </w:r>
      <w:r>
        <w:rPr>
          <w:sz w:val="24"/>
          <w:szCs w:val="24"/>
        </w:rPr>
        <w:t xml:space="preserve"> February 2023) to </w:t>
      </w:r>
      <w:r w:rsidRPr="00F21CBA">
        <w:rPr>
          <w:sz w:val="24"/>
          <w:szCs w:val="24"/>
        </w:rPr>
        <w:t>continue the discussion</w:t>
      </w:r>
      <w:r>
        <w:rPr>
          <w:sz w:val="24"/>
          <w:szCs w:val="24"/>
        </w:rPr>
        <w:t xml:space="preserve"> from tonight and to identify </w:t>
      </w:r>
      <w:r w:rsidR="006B72BB">
        <w:rPr>
          <w:sz w:val="24"/>
          <w:szCs w:val="24"/>
        </w:rPr>
        <w:t>potential for future collaboration</w:t>
      </w:r>
      <w:r w:rsidRPr="00F21CBA">
        <w:rPr>
          <w:sz w:val="24"/>
          <w:szCs w:val="24"/>
        </w:rPr>
        <w:t>.</w:t>
      </w:r>
    </w:p>
    <w:p w:rsidRPr="00F21CBA" w:rsidR="00F21CBA" w:rsidP="00F21CBA" w:rsidRDefault="00F21CBA" w14:paraId="1F65A800" w14:textId="77777777"/>
    <w:p w:rsidRPr="004F1C07" w:rsidR="006B72BB" w:rsidP="006B72BB" w:rsidRDefault="006B72BB" w14:paraId="4488C86D" w14:textId="4C03DDC4">
      <w:pPr>
        <w:pStyle w:val="Heading3"/>
        <w:rPr>
          <w:rFonts w:ascii="Arial" w:hAnsi="Arial" w:eastAsia="Arial" w:cs="Arial"/>
          <w:color w:val="000000" w:themeColor="text1"/>
        </w:rPr>
      </w:pPr>
      <w:r w:rsidRPr="004F1C07">
        <w:rPr>
          <w:rFonts w:ascii="Arial" w:hAnsi="Arial" w:cs="Arial"/>
        </w:rPr>
        <w:t xml:space="preserve">Agenda item </w:t>
      </w:r>
      <w:r>
        <w:rPr>
          <w:rFonts w:ascii="Arial" w:hAnsi="Arial" w:cs="Arial"/>
        </w:rPr>
        <w:t>6</w:t>
      </w:r>
      <w:r w:rsidRPr="004F1C07">
        <w:rPr>
          <w:rFonts w:ascii="Arial" w:hAnsi="Arial" w:cs="Arial"/>
        </w:rPr>
        <w:t>  </w:t>
      </w:r>
    </w:p>
    <w:p w:rsidRPr="00190D1C" w:rsidR="00190D1C" w:rsidP="00190D1C" w:rsidRDefault="1E327217" w14:paraId="72E14A96" w14:textId="428869F2">
      <w:pPr>
        <w:pStyle w:val="Heading4"/>
      </w:pPr>
      <w:r w:rsidRPr="004F1C07">
        <w:t xml:space="preserve">Next </w:t>
      </w:r>
      <w:r w:rsidR="00A37EC8">
        <w:t>two m</w:t>
      </w:r>
      <w:r w:rsidRPr="004F1C07">
        <w:t>eeting</w:t>
      </w:r>
      <w:r w:rsidR="00A37EC8">
        <w:t>s</w:t>
      </w:r>
      <w:r w:rsidRPr="004F1C07">
        <w:t xml:space="preserve">: </w:t>
      </w:r>
      <w:r w:rsidRPr="004F1C07" w:rsidR="50D1B1A0">
        <w:t xml:space="preserve">Tuesday 7th March 2023 </w:t>
      </w:r>
      <w:r w:rsidR="00A37EC8">
        <w:t>and Tuesday 6</w:t>
      </w:r>
      <w:r w:rsidRPr="00A37EC8" w:rsidR="00A37EC8">
        <w:rPr>
          <w:vertAlign w:val="superscript"/>
        </w:rPr>
        <w:t>th</w:t>
      </w:r>
      <w:r w:rsidR="00A37EC8">
        <w:t xml:space="preserve"> June 2023</w:t>
      </w:r>
      <w:r w:rsidR="006B72BB">
        <w:t xml:space="preserve"> </w:t>
      </w:r>
      <w:r w:rsidRPr="006B72BB" w:rsidR="006B72BB">
        <w:rPr>
          <w:sz w:val="24"/>
          <w:szCs w:val="24"/>
        </w:rPr>
        <w:t>– topics to be confirmed and we hope that the meetings will be hybrid again</w:t>
      </w:r>
    </w:p>
    <w:p w:rsidRPr="004F1C07" w:rsidR="5EEAA87B" w:rsidP="733AB1A9" w:rsidRDefault="5EEAA87B" w14:paraId="6A2F4183" w14:textId="0BC29E8C">
      <w:pPr>
        <w:spacing w:after="120" w:line="240" w:lineRule="auto"/>
      </w:pPr>
    </w:p>
    <w:p w:rsidRPr="004F1C07" w:rsidR="00D47E41" w:rsidP="733AB1A9" w:rsidRDefault="00D47E41" w14:paraId="4C4AA0E7" w14:textId="38020060">
      <w:pPr>
        <w:spacing w:after="120" w:line="240" w:lineRule="auto"/>
      </w:pPr>
    </w:p>
    <w:p w:rsidRPr="004F1C07" w:rsidR="00D47E41" w:rsidP="733AB1A9" w:rsidRDefault="4909E811" w14:paraId="21942D9C" w14:textId="1C890509">
      <w:pPr>
        <w:spacing w:after="120" w:line="240" w:lineRule="auto"/>
        <w:rPr>
          <w:b/>
          <w:bCs/>
          <w:sz w:val="32"/>
          <w:szCs w:val="32"/>
        </w:rPr>
      </w:pPr>
      <w:r w:rsidRPr="004F1C07">
        <w:rPr>
          <w:b/>
          <w:bCs/>
          <w:sz w:val="32"/>
          <w:szCs w:val="32"/>
        </w:rPr>
        <w:t xml:space="preserve"> </w:t>
      </w:r>
    </w:p>
    <w:p w:rsidRPr="004F1C07" w:rsidR="00D47E41" w:rsidP="733AB1A9" w:rsidRDefault="4909E811" w14:paraId="3A2FA793" w14:textId="2F323EFF">
      <w:pPr>
        <w:spacing w:after="120" w:line="240" w:lineRule="auto"/>
        <w:rPr>
          <w:b/>
          <w:bCs/>
          <w:sz w:val="32"/>
          <w:szCs w:val="32"/>
        </w:rPr>
      </w:pPr>
      <w:r w:rsidRPr="004F1C07">
        <w:rPr>
          <w:b/>
          <w:bCs/>
          <w:sz w:val="32"/>
          <w:szCs w:val="32"/>
        </w:rPr>
        <w:t xml:space="preserve"> </w:t>
      </w:r>
    </w:p>
    <w:p w:rsidRPr="004F1C07" w:rsidR="00D47E41" w:rsidP="733AB1A9" w:rsidRDefault="00D47E41" w14:paraId="39095CBF" w14:textId="2497CCC3">
      <w:pPr>
        <w:spacing w:after="120" w:line="240" w:lineRule="auto"/>
        <w:rPr>
          <w:b/>
          <w:bCs/>
        </w:rPr>
      </w:pPr>
    </w:p>
    <w:p w:rsidRPr="004F1C07" w:rsidR="00D47E41" w:rsidP="733AB1A9" w:rsidRDefault="00D47E41" w14:paraId="5E5787A5" w14:textId="611C2C4E">
      <w:pPr>
        <w:spacing w:after="120" w:line="240" w:lineRule="auto"/>
      </w:pPr>
    </w:p>
    <w:sectPr w:rsidRPr="004F1C07" w:rsidR="00D47E41">
      <w:footerReference w:type="default" r:id="rId17"/>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246" w:rsidP="003D4726" w:rsidRDefault="00E86246" w14:paraId="5A5A3D1B" w14:textId="77777777">
      <w:pPr>
        <w:spacing w:after="0" w:line="240" w:lineRule="auto"/>
      </w:pPr>
      <w:r>
        <w:separator/>
      </w:r>
    </w:p>
  </w:endnote>
  <w:endnote w:type="continuationSeparator" w:id="0">
    <w:p w:rsidR="00E86246" w:rsidP="003D4726" w:rsidRDefault="00E86246" w14:paraId="08D5BDB1" w14:textId="77777777">
      <w:pPr>
        <w:spacing w:after="0" w:line="240" w:lineRule="auto"/>
      </w:pPr>
      <w:r>
        <w:continuationSeparator/>
      </w:r>
    </w:p>
  </w:endnote>
  <w:endnote w:type="continuationNotice" w:id="1">
    <w:p w:rsidR="00E86246" w:rsidRDefault="00E86246" w14:paraId="096EA7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758515"/>
      <w:docPartObj>
        <w:docPartGallery w:val="Page Numbers (Bottom of Page)"/>
        <w:docPartUnique/>
      </w:docPartObj>
    </w:sdtPr>
    <w:sdtEndPr>
      <w:rPr>
        <w:noProof/>
      </w:rPr>
    </w:sdtEndPr>
    <w:sdtContent>
      <w:p w:rsidR="003D4726" w:rsidRDefault="003D4726" w14:paraId="3B910C3B" w14:textId="15E52C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D4726" w:rsidRDefault="003D4726" w14:paraId="0873110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246" w:rsidP="003D4726" w:rsidRDefault="00E86246" w14:paraId="6DFCFF40" w14:textId="77777777">
      <w:pPr>
        <w:spacing w:after="0" w:line="240" w:lineRule="auto"/>
      </w:pPr>
      <w:r>
        <w:separator/>
      </w:r>
    </w:p>
  </w:footnote>
  <w:footnote w:type="continuationSeparator" w:id="0">
    <w:p w:rsidR="00E86246" w:rsidP="003D4726" w:rsidRDefault="00E86246" w14:paraId="2FCCDB19" w14:textId="77777777">
      <w:pPr>
        <w:spacing w:after="0" w:line="240" w:lineRule="auto"/>
      </w:pPr>
      <w:r>
        <w:continuationSeparator/>
      </w:r>
    </w:p>
  </w:footnote>
  <w:footnote w:type="continuationNotice" w:id="1">
    <w:p w:rsidR="00E86246" w:rsidRDefault="00E86246" w14:paraId="1015088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13A3C"/>
    <w:multiLevelType w:val="hybridMultilevel"/>
    <w:tmpl w:val="4E86D9EA"/>
    <w:lvl w:ilvl="0" w:tplc="768C354A">
      <w:start w:val="1"/>
      <w:numFmt w:val="bullet"/>
      <w:lvlText w:val=""/>
      <w:lvlJc w:val="left"/>
      <w:pPr>
        <w:ind w:left="720" w:hanging="360"/>
      </w:pPr>
      <w:rPr>
        <w:rFonts w:hint="default" w:ascii="Symbol" w:hAnsi="Symbol"/>
      </w:rPr>
    </w:lvl>
    <w:lvl w:ilvl="1" w:tplc="D16CA7B2">
      <w:start w:val="1"/>
      <w:numFmt w:val="bullet"/>
      <w:lvlText w:val="o"/>
      <w:lvlJc w:val="left"/>
      <w:pPr>
        <w:ind w:left="1440" w:hanging="360"/>
      </w:pPr>
      <w:rPr>
        <w:rFonts w:hint="default" w:ascii="Courier New" w:hAnsi="Courier New"/>
      </w:rPr>
    </w:lvl>
    <w:lvl w:ilvl="2" w:tplc="EFA66AC0">
      <w:start w:val="1"/>
      <w:numFmt w:val="bullet"/>
      <w:lvlText w:val=""/>
      <w:lvlJc w:val="left"/>
      <w:pPr>
        <w:ind w:left="2160" w:hanging="360"/>
      </w:pPr>
      <w:rPr>
        <w:rFonts w:hint="default" w:ascii="Wingdings" w:hAnsi="Wingdings"/>
      </w:rPr>
    </w:lvl>
    <w:lvl w:ilvl="3" w:tplc="BDBE9922">
      <w:start w:val="1"/>
      <w:numFmt w:val="bullet"/>
      <w:lvlText w:val=""/>
      <w:lvlJc w:val="left"/>
      <w:pPr>
        <w:ind w:left="2880" w:hanging="360"/>
      </w:pPr>
      <w:rPr>
        <w:rFonts w:hint="default" w:ascii="Symbol" w:hAnsi="Symbol"/>
      </w:rPr>
    </w:lvl>
    <w:lvl w:ilvl="4" w:tplc="19FAFBC8">
      <w:start w:val="1"/>
      <w:numFmt w:val="bullet"/>
      <w:lvlText w:val="o"/>
      <w:lvlJc w:val="left"/>
      <w:pPr>
        <w:ind w:left="3600" w:hanging="360"/>
      </w:pPr>
      <w:rPr>
        <w:rFonts w:hint="default" w:ascii="Courier New" w:hAnsi="Courier New"/>
      </w:rPr>
    </w:lvl>
    <w:lvl w:ilvl="5" w:tplc="B15EF05E">
      <w:start w:val="1"/>
      <w:numFmt w:val="bullet"/>
      <w:lvlText w:val=""/>
      <w:lvlJc w:val="left"/>
      <w:pPr>
        <w:ind w:left="4320" w:hanging="360"/>
      </w:pPr>
      <w:rPr>
        <w:rFonts w:hint="default" w:ascii="Wingdings" w:hAnsi="Wingdings"/>
      </w:rPr>
    </w:lvl>
    <w:lvl w:ilvl="6" w:tplc="E016587A">
      <w:start w:val="1"/>
      <w:numFmt w:val="bullet"/>
      <w:lvlText w:val=""/>
      <w:lvlJc w:val="left"/>
      <w:pPr>
        <w:ind w:left="5040" w:hanging="360"/>
      </w:pPr>
      <w:rPr>
        <w:rFonts w:hint="default" w:ascii="Symbol" w:hAnsi="Symbol"/>
      </w:rPr>
    </w:lvl>
    <w:lvl w:ilvl="7" w:tplc="B622ECC8">
      <w:start w:val="1"/>
      <w:numFmt w:val="bullet"/>
      <w:lvlText w:val="o"/>
      <w:lvlJc w:val="left"/>
      <w:pPr>
        <w:ind w:left="5760" w:hanging="360"/>
      </w:pPr>
      <w:rPr>
        <w:rFonts w:hint="default" w:ascii="Courier New" w:hAnsi="Courier New"/>
      </w:rPr>
    </w:lvl>
    <w:lvl w:ilvl="8" w:tplc="4970C982">
      <w:start w:val="1"/>
      <w:numFmt w:val="bullet"/>
      <w:lvlText w:val=""/>
      <w:lvlJc w:val="left"/>
      <w:pPr>
        <w:ind w:left="6480" w:hanging="360"/>
      </w:pPr>
      <w:rPr>
        <w:rFonts w:hint="default" w:ascii="Wingdings" w:hAnsi="Wingdings"/>
      </w:rPr>
    </w:lvl>
  </w:abstractNum>
  <w:abstractNum w:abstractNumId="1" w15:restartNumberingAfterBreak="0">
    <w:nsid w:val="1CBDEF42"/>
    <w:multiLevelType w:val="multilevel"/>
    <w:tmpl w:val="E96674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70B7FE0"/>
    <w:multiLevelType w:val="hybridMultilevel"/>
    <w:tmpl w:val="F85C90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1428F6"/>
    <w:multiLevelType w:val="hybridMultilevel"/>
    <w:tmpl w:val="3BE426BE"/>
    <w:lvl w:ilvl="0" w:tplc="93243A62">
      <w:start w:val="1"/>
      <w:numFmt w:val="bullet"/>
      <w:lvlText w:val="o"/>
      <w:lvlJc w:val="left"/>
      <w:pPr>
        <w:ind w:left="720" w:hanging="360"/>
      </w:pPr>
      <w:rPr>
        <w:rFonts w:hint="default" w:ascii="&quot;Courier New&quot;" w:hAnsi="&quot;Courier New&quot;"/>
      </w:rPr>
    </w:lvl>
    <w:lvl w:ilvl="1" w:tplc="1D941904">
      <w:start w:val="1"/>
      <w:numFmt w:val="bullet"/>
      <w:lvlText w:val="o"/>
      <w:lvlJc w:val="left"/>
      <w:pPr>
        <w:ind w:left="1440" w:hanging="360"/>
      </w:pPr>
      <w:rPr>
        <w:rFonts w:hint="default" w:ascii="Courier New" w:hAnsi="Courier New"/>
      </w:rPr>
    </w:lvl>
    <w:lvl w:ilvl="2" w:tplc="1DA840CE">
      <w:start w:val="1"/>
      <w:numFmt w:val="bullet"/>
      <w:lvlText w:val=""/>
      <w:lvlJc w:val="left"/>
      <w:pPr>
        <w:ind w:left="2160" w:hanging="360"/>
      </w:pPr>
      <w:rPr>
        <w:rFonts w:hint="default" w:ascii="Wingdings" w:hAnsi="Wingdings"/>
      </w:rPr>
    </w:lvl>
    <w:lvl w:ilvl="3" w:tplc="9A9E156A">
      <w:start w:val="1"/>
      <w:numFmt w:val="bullet"/>
      <w:lvlText w:val=""/>
      <w:lvlJc w:val="left"/>
      <w:pPr>
        <w:ind w:left="2880" w:hanging="360"/>
      </w:pPr>
      <w:rPr>
        <w:rFonts w:hint="default" w:ascii="Symbol" w:hAnsi="Symbol"/>
      </w:rPr>
    </w:lvl>
    <w:lvl w:ilvl="4" w:tplc="CE88EC0A">
      <w:start w:val="1"/>
      <w:numFmt w:val="bullet"/>
      <w:lvlText w:val="o"/>
      <w:lvlJc w:val="left"/>
      <w:pPr>
        <w:ind w:left="3600" w:hanging="360"/>
      </w:pPr>
      <w:rPr>
        <w:rFonts w:hint="default" w:ascii="Courier New" w:hAnsi="Courier New"/>
      </w:rPr>
    </w:lvl>
    <w:lvl w:ilvl="5" w:tplc="E8B62B1C">
      <w:start w:val="1"/>
      <w:numFmt w:val="bullet"/>
      <w:lvlText w:val=""/>
      <w:lvlJc w:val="left"/>
      <w:pPr>
        <w:ind w:left="4320" w:hanging="360"/>
      </w:pPr>
      <w:rPr>
        <w:rFonts w:hint="default" w:ascii="Wingdings" w:hAnsi="Wingdings"/>
      </w:rPr>
    </w:lvl>
    <w:lvl w:ilvl="6" w:tplc="49B2B54A">
      <w:start w:val="1"/>
      <w:numFmt w:val="bullet"/>
      <w:lvlText w:val=""/>
      <w:lvlJc w:val="left"/>
      <w:pPr>
        <w:ind w:left="5040" w:hanging="360"/>
      </w:pPr>
      <w:rPr>
        <w:rFonts w:hint="default" w:ascii="Symbol" w:hAnsi="Symbol"/>
      </w:rPr>
    </w:lvl>
    <w:lvl w:ilvl="7" w:tplc="6A8E4132">
      <w:start w:val="1"/>
      <w:numFmt w:val="bullet"/>
      <w:lvlText w:val="o"/>
      <w:lvlJc w:val="left"/>
      <w:pPr>
        <w:ind w:left="5760" w:hanging="360"/>
      </w:pPr>
      <w:rPr>
        <w:rFonts w:hint="default" w:ascii="Courier New" w:hAnsi="Courier New"/>
      </w:rPr>
    </w:lvl>
    <w:lvl w:ilvl="8" w:tplc="69DED67E">
      <w:start w:val="1"/>
      <w:numFmt w:val="bullet"/>
      <w:lvlText w:val=""/>
      <w:lvlJc w:val="left"/>
      <w:pPr>
        <w:ind w:left="6480" w:hanging="360"/>
      </w:pPr>
      <w:rPr>
        <w:rFonts w:hint="default" w:ascii="Wingdings" w:hAnsi="Wingdings"/>
      </w:rPr>
    </w:lvl>
  </w:abstractNum>
  <w:abstractNum w:abstractNumId="4" w15:restartNumberingAfterBreak="0">
    <w:nsid w:val="396E79FA"/>
    <w:multiLevelType w:val="hybridMultilevel"/>
    <w:tmpl w:val="1D00E1CA"/>
    <w:lvl w:ilvl="0" w:tplc="A834505E">
      <w:start w:val="1"/>
      <w:numFmt w:val="bullet"/>
      <w:lvlText w:val="·"/>
      <w:lvlJc w:val="left"/>
      <w:pPr>
        <w:ind w:left="720" w:hanging="360"/>
      </w:pPr>
      <w:rPr>
        <w:rFonts w:hint="default" w:ascii="Symbol" w:hAnsi="Symbol"/>
      </w:rPr>
    </w:lvl>
    <w:lvl w:ilvl="1" w:tplc="B46877BA">
      <w:start w:val="1"/>
      <w:numFmt w:val="bullet"/>
      <w:lvlText w:val="o"/>
      <w:lvlJc w:val="left"/>
      <w:pPr>
        <w:ind w:left="1440" w:hanging="360"/>
      </w:pPr>
      <w:rPr>
        <w:rFonts w:hint="default" w:ascii="Courier New" w:hAnsi="Courier New"/>
      </w:rPr>
    </w:lvl>
    <w:lvl w:ilvl="2" w:tplc="764CD8A2">
      <w:start w:val="1"/>
      <w:numFmt w:val="bullet"/>
      <w:lvlText w:val=""/>
      <w:lvlJc w:val="left"/>
      <w:pPr>
        <w:ind w:left="2160" w:hanging="360"/>
      </w:pPr>
      <w:rPr>
        <w:rFonts w:hint="default" w:ascii="Wingdings" w:hAnsi="Wingdings"/>
      </w:rPr>
    </w:lvl>
    <w:lvl w:ilvl="3" w:tplc="616E39D6">
      <w:start w:val="1"/>
      <w:numFmt w:val="bullet"/>
      <w:lvlText w:val=""/>
      <w:lvlJc w:val="left"/>
      <w:pPr>
        <w:ind w:left="2880" w:hanging="360"/>
      </w:pPr>
      <w:rPr>
        <w:rFonts w:hint="default" w:ascii="Symbol" w:hAnsi="Symbol"/>
      </w:rPr>
    </w:lvl>
    <w:lvl w:ilvl="4" w:tplc="2BBE9F2E">
      <w:start w:val="1"/>
      <w:numFmt w:val="bullet"/>
      <w:lvlText w:val="o"/>
      <w:lvlJc w:val="left"/>
      <w:pPr>
        <w:ind w:left="3600" w:hanging="360"/>
      </w:pPr>
      <w:rPr>
        <w:rFonts w:hint="default" w:ascii="Courier New" w:hAnsi="Courier New"/>
      </w:rPr>
    </w:lvl>
    <w:lvl w:ilvl="5" w:tplc="3ED27F82">
      <w:start w:val="1"/>
      <w:numFmt w:val="bullet"/>
      <w:lvlText w:val=""/>
      <w:lvlJc w:val="left"/>
      <w:pPr>
        <w:ind w:left="4320" w:hanging="360"/>
      </w:pPr>
      <w:rPr>
        <w:rFonts w:hint="default" w:ascii="Wingdings" w:hAnsi="Wingdings"/>
      </w:rPr>
    </w:lvl>
    <w:lvl w:ilvl="6" w:tplc="03729126">
      <w:start w:val="1"/>
      <w:numFmt w:val="bullet"/>
      <w:lvlText w:val=""/>
      <w:lvlJc w:val="left"/>
      <w:pPr>
        <w:ind w:left="5040" w:hanging="360"/>
      </w:pPr>
      <w:rPr>
        <w:rFonts w:hint="default" w:ascii="Symbol" w:hAnsi="Symbol"/>
      </w:rPr>
    </w:lvl>
    <w:lvl w:ilvl="7" w:tplc="F1CE0634">
      <w:start w:val="1"/>
      <w:numFmt w:val="bullet"/>
      <w:lvlText w:val="o"/>
      <w:lvlJc w:val="left"/>
      <w:pPr>
        <w:ind w:left="5760" w:hanging="360"/>
      </w:pPr>
      <w:rPr>
        <w:rFonts w:hint="default" w:ascii="Courier New" w:hAnsi="Courier New"/>
      </w:rPr>
    </w:lvl>
    <w:lvl w:ilvl="8" w:tplc="56429F84">
      <w:start w:val="1"/>
      <w:numFmt w:val="bullet"/>
      <w:lvlText w:val=""/>
      <w:lvlJc w:val="left"/>
      <w:pPr>
        <w:ind w:left="6480" w:hanging="360"/>
      </w:pPr>
      <w:rPr>
        <w:rFonts w:hint="default" w:ascii="Wingdings" w:hAnsi="Wingdings"/>
      </w:rPr>
    </w:lvl>
  </w:abstractNum>
  <w:abstractNum w:abstractNumId="5" w15:restartNumberingAfterBreak="0">
    <w:nsid w:val="3D578EE7"/>
    <w:multiLevelType w:val="hybridMultilevel"/>
    <w:tmpl w:val="D688B530"/>
    <w:lvl w:ilvl="0" w:tplc="87A427D4">
      <w:start w:val="1"/>
      <w:numFmt w:val="bullet"/>
      <w:lvlText w:val=""/>
      <w:lvlJc w:val="left"/>
      <w:pPr>
        <w:ind w:left="720" w:hanging="360"/>
      </w:pPr>
      <w:rPr>
        <w:rFonts w:hint="default" w:ascii="Symbol" w:hAnsi="Symbol"/>
      </w:rPr>
    </w:lvl>
    <w:lvl w:ilvl="1" w:tplc="35906180">
      <w:start w:val="1"/>
      <w:numFmt w:val="bullet"/>
      <w:lvlText w:val="o"/>
      <w:lvlJc w:val="left"/>
      <w:pPr>
        <w:ind w:left="1440" w:hanging="360"/>
      </w:pPr>
      <w:rPr>
        <w:rFonts w:hint="default" w:ascii="Courier New" w:hAnsi="Courier New"/>
      </w:rPr>
    </w:lvl>
    <w:lvl w:ilvl="2" w:tplc="F88EF898">
      <w:start w:val="1"/>
      <w:numFmt w:val="bullet"/>
      <w:lvlText w:val=""/>
      <w:lvlJc w:val="left"/>
      <w:pPr>
        <w:ind w:left="2160" w:hanging="360"/>
      </w:pPr>
      <w:rPr>
        <w:rFonts w:hint="default" w:ascii="Wingdings" w:hAnsi="Wingdings"/>
      </w:rPr>
    </w:lvl>
    <w:lvl w:ilvl="3" w:tplc="8CFE6AEA">
      <w:start w:val="1"/>
      <w:numFmt w:val="bullet"/>
      <w:lvlText w:val=""/>
      <w:lvlJc w:val="left"/>
      <w:pPr>
        <w:ind w:left="2880" w:hanging="360"/>
      </w:pPr>
      <w:rPr>
        <w:rFonts w:hint="default" w:ascii="Symbol" w:hAnsi="Symbol"/>
      </w:rPr>
    </w:lvl>
    <w:lvl w:ilvl="4" w:tplc="24063FB6">
      <w:start w:val="1"/>
      <w:numFmt w:val="bullet"/>
      <w:lvlText w:val="o"/>
      <w:lvlJc w:val="left"/>
      <w:pPr>
        <w:ind w:left="3600" w:hanging="360"/>
      </w:pPr>
      <w:rPr>
        <w:rFonts w:hint="default" w:ascii="Courier New" w:hAnsi="Courier New"/>
      </w:rPr>
    </w:lvl>
    <w:lvl w:ilvl="5" w:tplc="AAA4F15A">
      <w:start w:val="1"/>
      <w:numFmt w:val="bullet"/>
      <w:lvlText w:val=""/>
      <w:lvlJc w:val="left"/>
      <w:pPr>
        <w:ind w:left="4320" w:hanging="360"/>
      </w:pPr>
      <w:rPr>
        <w:rFonts w:hint="default" w:ascii="Wingdings" w:hAnsi="Wingdings"/>
      </w:rPr>
    </w:lvl>
    <w:lvl w:ilvl="6" w:tplc="AE685040">
      <w:start w:val="1"/>
      <w:numFmt w:val="bullet"/>
      <w:lvlText w:val=""/>
      <w:lvlJc w:val="left"/>
      <w:pPr>
        <w:ind w:left="5040" w:hanging="360"/>
      </w:pPr>
      <w:rPr>
        <w:rFonts w:hint="default" w:ascii="Symbol" w:hAnsi="Symbol"/>
      </w:rPr>
    </w:lvl>
    <w:lvl w:ilvl="7" w:tplc="1D52195E">
      <w:start w:val="1"/>
      <w:numFmt w:val="bullet"/>
      <w:lvlText w:val="o"/>
      <w:lvlJc w:val="left"/>
      <w:pPr>
        <w:ind w:left="5760" w:hanging="360"/>
      </w:pPr>
      <w:rPr>
        <w:rFonts w:hint="default" w:ascii="Courier New" w:hAnsi="Courier New"/>
      </w:rPr>
    </w:lvl>
    <w:lvl w:ilvl="8" w:tplc="A7A28096">
      <w:start w:val="1"/>
      <w:numFmt w:val="bullet"/>
      <w:lvlText w:val=""/>
      <w:lvlJc w:val="left"/>
      <w:pPr>
        <w:ind w:left="6480" w:hanging="360"/>
      </w:pPr>
      <w:rPr>
        <w:rFonts w:hint="default" w:ascii="Wingdings" w:hAnsi="Wingdings"/>
      </w:rPr>
    </w:lvl>
  </w:abstractNum>
  <w:abstractNum w:abstractNumId="6" w15:restartNumberingAfterBreak="0">
    <w:nsid w:val="53809DC1"/>
    <w:multiLevelType w:val="hybridMultilevel"/>
    <w:tmpl w:val="775A2EFC"/>
    <w:lvl w:ilvl="0" w:tplc="D65C3D06">
      <w:start w:val="1"/>
      <w:numFmt w:val="bullet"/>
      <w:lvlText w:val="·"/>
      <w:lvlJc w:val="left"/>
      <w:pPr>
        <w:ind w:left="720" w:hanging="360"/>
      </w:pPr>
      <w:rPr>
        <w:rFonts w:hint="default" w:ascii="Symbol" w:hAnsi="Symbol"/>
      </w:rPr>
    </w:lvl>
    <w:lvl w:ilvl="1" w:tplc="A0682126">
      <w:start w:val="1"/>
      <w:numFmt w:val="bullet"/>
      <w:lvlText w:val="o"/>
      <w:lvlJc w:val="left"/>
      <w:pPr>
        <w:ind w:left="1440" w:hanging="360"/>
      </w:pPr>
      <w:rPr>
        <w:rFonts w:hint="default" w:ascii="Courier New" w:hAnsi="Courier New"/>
      </w:rPr>
    </w:lvl>
    <w:lvl w:ilvl="2" w:tplc="2A5A0ED8">
      <w:start w:val="1"/>
      <w:numFmt w:val="bullet"/>
      <w:lvlText w:val=""/>
      <w:lvlJc w:val="left"/>
      <w:pPr>
        <w:ind w:left="2160" w:hanging="360"/>
      </w:pPr>
      <w:rPr>
        <w:rFonts w:hint="default" w:ascii="Wingdings" w:hAnsi="Wingdings"/>
      </w:rPr>
    </w:lvl>
    <w:lvl w:ilvl="3" w:tplc="EFF409A4">
      <w:start w:val="1"/>
      <w:numFmt w:val="bullet"/>
      <w:lvlText w:val=""/>
      <w:lvlJc w:val="left"/>
      <w:pPr>
        <w:ind w:left="2880" w:hanging="360"/>
      </w:pPr>
      <w:rPr>
        <w:rFonts w:hint="default" w:ascii="Symbol" w:hAnsi="Symbol"/>
      </w:rPr>
    </w:lvl>
    <w:lvl w:ilvl="4" w:tplc="376EF164">
      <w:start w:val="1"/>
      <w:numFmt w:val="bullet"/>
      <w:lvlText w:val="o"/>
      <w:lvlJc w:val="left"/>
      <w:pPr>
        <w:ind w:left="3600" w:hanging="360"/>
      </w:pPr>
      <w:rPr>
        <w:rFonts w:hint="default" w:ascii="Courier New" w:hAnsi="Courier New"/>
      </w:rPr>
    </w:lvl>
    <w:lvl w:ilvl="5" w:tplc="484C1666">
      <w:start w:val="1"/>
      <w:numFmt w:val="bullet"/>
      <w:lvlText w:val=""/>
      <w:lvlJc w:val="left"/>
      <w:pPr>
        <w:ind w:left="4320" w:hanging="360"/>
      </w:pPr>
      <w:rPr>
        <w:rFonts w:hint="default" w:ascii="Wingdings" w:hAnsi="Wingdings"/>
      </w:rPr>
    </w:lvl>
    <w:lvl w:ilvl="6" w:tplc="90081126">
      <w:start w:val="1"/>
      <w:numFmt w:val="bullet"/>
      <w:lvlText w:val=""/>
      <w:lvlJc w:val="left"/>
      <w:pPr>
        <w:ind w:left="5040" w:hanging="360"/>
      </w:pPr>
      <w:rPr>
        <w:rFonts w:hint="default" w:ascii="Symbol" w:hAnsi="Symbol"/>
      </w:rPr>
    </w:lvl>
    <w:lvl w:ilvl="7" w:tplc="61A689AA">
      <w:start w:val="1"/>
      <w:numFmt w:val="bullet"/>
      <w:lvlText w:val="o"/>
      <w:lvlJc w:val="left"/>
      <w:pPr>
        <w:ind w:left="5760" w:hanging="360"/>
      </w:pPr>
      <w:rPr>
        <w:rFonts w:hint="default" w:ascii="Courier New" w:hAnsi="Courier New"/>
      </w:rPr>
    </w:lvl>
    <w:lvl w:ilvl="8" w:tplc="C6949D96">
      <w:start w:val="1"/>
      <w:numFmt w:val="bullet"/>
      <w:lvlText w:val=""/>
      <w:lvlJc w:val="left"/>
      <w:pPr>
        <w:ind w:left="6480" w:hanging="360"/>
      </w:pPr>
      <w:rPr>
        <w:rFonts w:hint="default" w:ascii="Wingdings" w:hAnsi="Wingdings"/>
      </w:rPr>
    </w:lvl>
  </w:abstractNum>
  <w:abstractNum w:abstractNumId="7" w15:restartNumberingAfterBreak="0">
    <w:nsid w:val="5D597153"/>
    <w:multiLevelType w:val="hybridMultilevel"/>
    <w:tmpl w:val="8D7432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E233711"/>
    <w:multiLevelType w:val="hybridMultilevel"/>
    <w:tmpl w:val="0CE276A2"/>
    <w:lvl w:ilvl="0" w:tplc="BCF0C906">
      <w:start w:val="1"/>
      <w:numFmt w:val="bullet"/>
      <w:lvlText w:val="·"/>
      <w:lvlJc w:val="left"/>
      <w:pPr>
        <w:ind w:left="720" w:hanging="360"/>
      </w:pPr>
      <w:rPr>
        <w:rFonts w:hint="default" w:ascii="Symbol" w:hAnsi="Symbol"/>
      </w:rPr>
    </w:lvl>
    <w:lvl w:ilvl="1" w:tplc="9EC6A0C2">
      <w:start w:val="1"/>
      <w:numFmt w:val="bullet"/>
      <w:lvlText w:val="o"/>
      <w:lvlJc w:val="left"/>
      <w:pPr>
        <w:ind w:left="1440" w:hanging="360"/>
      </w:pPr>
      <w:rPr>
        <w:rFonts w:hint="default" w:ascii="Courier New" w:hAnsi="Courier New"/>
      </w:rPr>
    </w:lvl>
    <w:lvl w:ilvl="2" w:tplc="B1C45282">
      <w:start w:val="1"/>
      <w:numFmt w:val="bullet"/>
      <w:lvlText w:val=""/>
      <w:lvlJc w:val="left"/>
      <w:pPr>
        <w:ind w:left="2160" w:hanging="360"/>
      </w:pPr>
      <w:rPr>
        <w:rFonts w:hint="default" w:ascii="Wingdings" w:hAnsi="Wingdings"/>
      </w:rPr>
    </w:lvl>
    <w:lvl w:ilvl="3" w:tplc="B226DF60">
      <w:start w:val="1"/>
      <w:numFmt w:val="bullet"/>
      <w:lvlText w:val=""/>
      <w:lvlJc w:val="left"/>
      <w:pPr>
        <w:ind w:left="2880" w:hanging="360"/>
      </w:pPr>
      <w:rPr>
        <w:rFonts w:hint="default" w:ascii="Symbol" w:hAnsi="Symbol"/>
      </w:rPr>
    </w:lvl>
    <w:lvl w:ilvl="4" w:tplc="ED5EAD28">
      <w:start w:val="1"/>
      <w:numFmt w:val="bullet"/>
      <w:lvlText w:val="o"/>
      <w:lvlJc w:val="left"/>
      <w:pPr>
        <w:ind w:left="3600" w:hanging="360"/>
      </w:pPr>
      <w:rPr>
        <w:rFonts w:hint="default" w:ascii="Courier New" w:hAnsi="Courier New"/>
      </w:rPr>
    </w:lvl>
    <w:lvl w:ilvl="5" w:tplc="4D065880">
      <w:start w:val="1"/>
      <w:numFmt w:val="bullet"/>
      <w:lvlText w:val=""/>
      <w:lvlJc w:val="left"/>
      <w:pPr>
        <w:ind w:left="4320" w:hanging="360"/>
      </w:pPr>
      <w:rPr>
        <w:rFonts w:hint="default" w:ascii="Wingdings" w:hAnsi="Wingdings"/>
      </w:rPr>
    </w:lvl>
    <w:lvl w:ilvl="6" w:tplc="8C866F5C">
      <w:start w:val="1"/>
      <w:numFmt w:val="bullet"/>
      <w:lvlText w:val=""/>
      <w:lvlJc w:val="left"/>
      <w:pPr>
        <w:ind w:left="5040" w:hanging="360"/>
      </w:pPr>
      <w:rPr>
        <w:rFonts w:hint="default" w:ascii="Symbol" w:hAnsi="Symbol"/>
      </w:rPr>
    </w:lvl>
    <w:lvl w:ilvl="7" w:tplc="8A209612">
      <w:start w:val="1"/>
      <w:numFmt w:val="bullet"/>
      <w:lvlText w:val="o"/>
      <w:lvlJc w:val="left"/>
      <w:pPr>
        <w:ind w:left="5760" w:hanging="360"/>
      </w:pPr>
      <w:rPr>
        <w:rFonts w:hint="default" w:ascii="Courier New" w:hAnsi="Courier New"/>
      </w:rPr>
    </w:lvl>
    <w:lvl w:ilvl="8" w:tplc="AA4C98F6">
      <w:start w:val="1"/>
      <w:numFmt w:val="bullet"/>
      <w:lvlText w:val=""/>
      <w:lvlJc w:val="left"/>
      <w:pPr>
        <w:ind w:left="6480" w:hanging="360"/>
      </w:pPr>
      <w:rPr>
        <w:rFonts w:hint="default" w:ascii="Wingdings" w:hAnsi="Wingdings"/>
      </w:rPr>
    </w:lvl>
  </w:abstractNum>
  <w:abstractNum w:abstractNumId="9" w15:restartNumberingAfterBreak="0">
    <w:nsid w:val="7FBB1633"/>
    <w:multiLevelType w:val="hybridMultilevel"/>
    <w:tmpl w:val="46D6F0FC"/>
    <w:lvl w:ilvl="0" w:tplc="9AEA8826">
      <w:start w:val="1"/>
      <w:numFmt w:val="bullet"/>
      <w:lvlText w:val=""/>
      <w:lvlJc w:val="left"/>
      <w:pPr>
        <w:ind w:left="720" w:hanging="360"/>
      </w:pPr>
      <w:rPr>
        <w:rFonts w:hint="default" w:ascii="Symbol" w:hAnsi="Symbol"/>
      </w:rPr>
    </w:lvl>
    <w:lvl w:ilvl="1" w:tplc="87E268C4">
      <w:start w:val="1"/>
      <w:numFmt w:val="bullet"/>
      <w:lvlText w:val="o"/>
      <w:lvlJc w:val="left"/>
      <w:pPr>
        <w:ind w:left="1440" w:hanging="360"/>
      </w:pPr>
      <w:rPr>
        <w:rFonts w:hint="default" w:ascii="Courier New" w:hAnsi="Courier New"/>
      </w:rPr>
    </w:lvl>
    <w:lvl w:ilvl="2" w:tplc="C310EDCA">
      <w:start w:val="1"/>
      <w:numFmt w:val="bullet"/>
      <w:lvlText w:val=""/>
      <w:lvlJc w:val="left"/>
      <w:pPr>
        <w:ind w:left="2160" w:hanging="360"/>
      </w:pPr>
      <w:rPr>
        <w:rFonts w:hint="default" w:ascii="Wingdings" w:hAnsi="Wingdings"/>
      </w:rPr>
    </w:lvl>
    <w:lvl w:ilvl="3" w:tplc="11E4A7D0">
      <w:start w:val="1"/>
      <w:numFmt w:val="bullet"/>
      <w:lvlText w:val=""/>
      <w:lvlJc w:val="left"/>
      <w:pPr>
        <w:ind w:left="2880" w:hanging="360"/>
      </w:pPr>
      <w:rPr>
        <w:rFonts w:hint="default" w:ascii="Symbol" w:hAnsi="Symbol"/>
      </w:rPr>
    </w:lvl>
    <w:lvl w:ilvl="4" w:tplc="57CA7292">
      <w:start w:val="1"/>
      <w:numFmt w:val="bullet"/>
      <w:lvlText w:val="o"/>
      <w:lvlJc w:val="left"/>
      <w:pPr>
        <w:ind w:left="3600" w:hanging="360"/>
      </w:pPr>
      <w:rPr>
        <w:rFonts w:hint="default" w:ascii="Courier New" w:hAnsi="Courier New"/>
      </w:rPr>
    </w:lvl>
    <w:lvl w:ilvl="5" w:tplc="A7247BF8">
      <w:start w:val="1"/>
      <w:numFmt w:val="bullet"/>
      <w:lvlText w:val=""/>
      <w:lvlJc w:val="left"/>
      <w:pPr>
        <w:ind w:left="4320" w:hanging="360"/>
      </w:pPr>
      <w:rPr>
        <w:rFonts w:hint="default" w:ascii="Wingdings" w:hAnsi="Wingdings"/>
      </w:rPr>
    </w:lvl>
    <w:lvl w:ilvl="6" w:tplc="5EB60980">
      <w:start w:val="1"/>
      <w:numFmt w:val="bullet"/>
      <w:lvlText w:val=""/>
      <w:lvlJc w:val="left"/>
      <w:pPr>
        <w:ind w:left="5040" w:hanging="360"/>
      </w:pPr>
      <w:rPr>
        <w:rFonts w:hint="default" w:ascii="Symbol" w:hAnsi="Symbol"/>
      </w:rPr>
    </w:lvl>
    <w:lvl w:ilvl="7" w:tplc="E1EA726C">
      <w:start w:val="1"/>
      <w:numFmt w:val="bullet"/>
      <w:lvlText w:val="o"/>
      <w:lvlJc w:val="left"/>
      <w:pPr>
        <w:ind w:left="5760" w:hanging="360"/>
      </w:pPr>
      <w:rPr>
        <w:rFonts w:hint="default" w:ascii="Courier New" w:hAnsi="Courier New"/>
      </w:rPr>
    </w:lvl>
    <w:lvl w:ilvl="8" w:tplc="F8265772">
      <w:start w:val="1"/>
      <w:numFmt w:val="bullet"/>
      <w:lvlText w:val=""/>
      <w:lvlJc w:val="left"/>
      <w:pPr>
        <w:ind w:left="6480" w:hanging="360"/>
      </w:pPr>
      <w:rPr>
        <w:rFonts w:hint="default" w:ascii="Wingdings" w:hAnsi="Wingdings"/>
      </w:rPr>
    </w:lvl>
  </w:abstractNum>
  <w:num w:numId="1" w16cid:durableId="587466613">
    <w:abstractNumId w:val="8"/>
  </w:num>
  <w:num w:numId="2" w16cid:durableId="440536425">
    <w:abstractNumId w:val="6"/>
  </w:num>
  <w:num w:numId="3" w16cid:durableId="1676959570">
    <w:abstractNumId w:val="3"/>
  </w:num>
  <w:num w:numId="4" w16cid:durableId="1454862929">
    <w:abstractNumId w:val="4"/>
  </w:num>
  <w:num w:numId="5" w16cid:durableId="1858273682">
    <w:abstractNumId w:val="0"/>
  </w:num>
  <w:num w:numId="6" w16cid:durableId="1586723293">
    <w:abstractNumId w:val="9"/>
  </w:num>
  <w:num w:numId="7" w16cid:durableId="2037999292">
    <w:abstractNumId w:val="5"/>
  </w:num>
  <w:num w:numId="8" w16cid:durableId="1153571208">
    <w:abstractNumId w:val="1"/>
  </w:num>
  <w:num w:numId="9" w16cid:durableId="1317225033">
    <w:abstractNumId w:val="2"/>
  </w:num>
  <w:num w:numId="10" w16cid:durableId="1745688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C9001D"/>
    <w:rsid w:val="000013F2"/>
    <w:rsid w:val="000059C0"/>
    <w:rsid w:val="00007387"/>
    <w:rsid w:val="0001773F"/>
    <w:rsid w:val="000237E4"/>
    <w:rsid w:val="00031992"/>
    <w:rsid w:val="00032E36"/>
    <w:rsid w:val="00040BFE"/>
    <w:rsid w:val="0004133A"/>
    <w:rsid w:val="00042F76"/>
    <w:rsid w:val="0005390B"/>
    <w:rsid w:val="00063A44"/>
    <w:rsid w:val="00077B3B"/>
    <w:rsid w:val="0008060B"/>
    <w:rsid w:val="000907A2"/>
    <w:rsid w:val="000A6E22"/>
    <w:rsid w:val="000B17BF"/>
    <w:rsid w:val="000B3E0A"/>
    <w:rsid w:val="000B62C3"/>
    <w:rsid w:val="000C0606"/>
    <w:rsid w:val="000C76E8"/>
    <w:rsid w:val="000CB4E1"/>
    <w:rsid w:val="000D65F2"/>
    <w:rsid w:val="000E78EB"/>
    <w:rsid w:val="000F5362"/>
    <w:rsid w:val="001027E2"/>
    <w:rsid w:val="0011253D"/>
    <w:rsid w:val="00122F6B"/>
    <w:rsid w:val="00125A69"/>
    <w:rsid w:val="00143B73"/>
    <w:rsid w:val="00151676"/>
    <w:rsid w:val="00153CF6"/>
    <w:rsid w:val="0017726D"/>
    <w:rsid w:val="001874A7"/>
    <w:rsid w:val="00190D1C"/>
    <w:rsid w:val="00194140"/>
    <w:rsid w:val="0019769E"/>
    <w:rsid w:val="001D00A1"/>
    <w:rsid w:val="001E7794"/>
    <w:rsid w:val="001F51F3"/>
    <w:rsid w:val="00211119"/>
    <w:rsid w:val="00214FA8"/>
    <w:rsid w:val="00244900"/>
    <w:rsid w:val="00246F98"/>
    <w:rsid w:val="00250C19"/>
    <w:rsid w:val="002551F5"/>
    <w:rsid w:val="0026432D"/>
    <w:rsid w:val="00270A09"/>
    <w:rsid w:val="00284CAE"/>
    <w:rsid w:val="002E4470"/>
    <w:rsid w:val="002E6B6B"/>
    <w:rsid w:val="002F359B"/>
    <w:rsid w:val="0030640A"/>
    <w:rsid w:val="00306E94"/>
    <w:rsid w:val="00334C94"/>
    <w:rsid w:val="00342CA3"/>
    <w:rsid w:val="00353327"/>
    <w:rsid w:val="00383A1A"/>
    <w:rsid w:val="00387D41"/>
    <w:rsid w:val="003A6034"/>
    <w:rsid w:val="003A71CB"/>
    <w:rsid w:val="003B2E94"/>
    <w:rsid w:val="003C5A40"/>
    <w:rsid w:val="003D4726"/>
    <w:rsid w:val="003D72C7"/>
    <w:rsid w:val="003E36EE"/>
    <w:rsid w:val="003F353D"/>
    <w:rsid w:val="00412742"/>
    <w:rsid w:val="00412BE5"/>
    <w:rsid w:val="00415CA3"/>
    <w:rsid w:val="00420CC1"/>
    <w:rsid w:val="00425DAF"/>
    <w:rsid w:val="00431D6C"/>
    <w:rsid w:val="0043255B"/>
    <w:rsid w:val="00436CAF"/>
    <w:rsid w:val="00441431"/>
    <w:rsid w:val="0045720B"/>
    <w:rsid w:val="00457559"/>
    <w:rsid w:val="00477690"/>
    <w:rsid w:val="00485F0D"/>
    <w:rsid w:val="00491501"/>
    <w:rsid w:val="004A2740"/>
    <w:rsid w:val="004A3A3B"/>
    <w:rsid w:val="004A637F"/>
    <w:rsid w:val="004D1838"/>
    <w:rsid w:val="004D26CA"/>
    <w:rsid w:val="004D62E1"/>
    <w:rsid w:val="004E52EE"/>
    <w:rsid w:val="004F1C07"/>
    <w:rsid w:val="004F746E"/>
    <w:rsid w:val="004F7FFE"/>
    <w:rsid w:val="00506E5D"/>
    <w:rsid w:val="0051242B"/>
    <w:rsid w:val="00543FBD"/>
    <w:rsid w:val="00551D21"/>
    <w:rsid w:val="0055651E"/>
    <w:rsid w:val="005660B6"/>
    <w:rsid w:val="00574254"/>
    <w:rsid w:val="00585024"/>
    <w:rsid w:val="00587253"/>
    <w:rsid w:val="005A2653"/>
    <w:rsid w:val="005B132B"/>
    <w:rsid w:val="005B1C30"/>
    <w:rsid w:val="005C6A78"/>
    <w:rsid w:val="005D6777"/>
    <w:rsid w:val="005D7858"/>
    <w:rsid w:val="005E2AAB"/>
    <w:rsid w:val="005E3851"/>
    <w:rsid w:val="005F1707"/>
    <w:rsid w:val="005F2BBD"/>
    <w:rsid w:val="005F4BD0"/>
    <w:rsid w:val="0062303D"/>
    <w:rsid w:val="006254D1"/>
    <w:rsid w:val="00654B40"/>
    <w:rsid w:val="00665441"/>
    <w:rsid w:val="00687EB7"/>
    <w:rsid w:val="00696649"/>
    <w:rsid w:val="006B45A1"/>
    <w:rsid w:val="006B72BB"/>
    <w:rsid w:val="006B7998"/>
    <w:rsid w:val="006D480D"/>
    <w:rsid w:val="006D6F4B"/>
    <w:rsid w:val="006E1A42"/>
    <w:rsid w:val="006E6AA2"/>
    <w:rsid w:val="00704604"/>
    <w:rsid w:val="007132C8"/>
    <w:rsid w:val="007139D2"/>
    <w:rsid w:val="007140DD"/>
    <w:rsid w:val="00715DE0"/>
    <w:rsid w:val="00720010"/>
    <w:rsid w:val="00721EFB"/>
    <w:rsid w:val="00731A78"/>
    <w:rsid w:val="00734461"/>
    <w:rsid w:val="0073652C"/>
    <w:rsid w:val="00766A48"/>
    <w:rsid w:val="0076733C"/>
    <w:rsid w:val="007910B0"/>
    <w:rsid w:val="007A01DF"/>
    <w:rsid w:val="007B7218"/>
    <w:rsid w:val="007C0E5E"/>
    <w:rsid w:val="007C78FB"/>
    <w:rsid w:val="00817EBC"/>
    <w:rsid w:val="008256F2"/>
    <w:rsid w:val="00842CAB"/>
    <w:rsid w:val="00842FC4"/>
    <w:rsid w:val="0084398F"/>
    <w:rsid w:val="0084655A"/>
    <w:rsid w:val="00853C74"/>
    <w:rsid w:val="00857FBA"/>
    <w:rsid w:val="00862CA1"/>
    <w:rsid w:val="00880012"/>
    <w:rsid w:val="008818CC"/>
    <w:rsid w:val="00886F72"/>
    <w:rsid w:val="00886FC4"/>
    <w:rsid w:val="00890CA7"/>
    <w:rsid w:val="008A7B5F"/>
    <w:rsid w:val="008B0CE0"/>
    <w:rsid w:val="008B4CAB"/>
    <w:rsid w:val="008D1EAE"/>
    <w:rsid w:val="008D3A5B"/>
    <w:rsid w:val="008E1579"/>
    <w:rsid w:val="008E3799"/>
    <w:rsid w:val="008E52C9"/>
    <w:rsid w:val="008F3F0D"/>
    <w:rsid w:val="00901463"/>
    <w:rsid w:val="009043B6"/>
    <w:rsid w:val="009062DB"/>
    <w:rsid w:val="00913369"/>
    <w:rsid w:val="00936F52"/>
    <w:rsid w:val="00942B68"/>
    <w:rsid w:val="00946108"/>
    <w:rsid w:val="00960066"/>
    <w:rsid w:val="00962144"/>
    <w:rsid w:val="00964300"/>
    <w:rsid w:val="00981620"/>
    <w:rsid w:val="00985152"/>
    <w:rsid w:val="00987873"/>
    <w:rsid w:val="009B1456"/>
    <w:rsid w:val="009B583F"/>
    <w:rsid w:val="009B67B0"/>
    <w:rsid w:val="009D632B"/>
    <w:rsid w:val="009E73D3"/>
    <w:rsid w:val="009F37E2"/>
    <w:rsid w:val="009F78C4"/>
    <w:rsid w:val="00A116DE"/>
    <w:rsid w:val="00A12D58"/>
    <w:rsid w:val="00A23E42"/>
    <w:rsid w:val="00A27E56"/>
    <w:rsid w:val="00A30688"/>
    <w:rsid w:val="00A37EC8"/>
    <w:rsid w:val="00A423C0"/>
    <w:rsid w:val="00A45686"/>
    <w:rsid w:val="00A56617"/>
    <w:rsid w:val="00A631B0"/>
    <w:rsid w:val="00A64638"/>
    <w:rsid w:val="00A662E8"/>
    <w:rsid w:val="00A801A7"/>
    <w:rsid w:val="00A84E3F"/>
    <w:rsid w:val="00A92454"/>
    <w:rsid w:val="00A93C7C"/>
    <w:rsid w:val="00AC7245"/>
    <w:rsid w:val="00AE4F39"/>
    <w:rsid w:val="00AE74CA"/>
    <w:rsid w:val="00AF7BFB"/>
    <w:rsid w:val="00B03266"/>
    <w:rsid w:val="00B05B23"/>
    <w:rsid w:val="00B114D6"/>
    <w:rsid w:val="00B256CC"/>
    <w:rsid w:val="00B3169D"/>
    <w:rsid w:val="00B369A2"/>
    <w:rsid w:val="00B4147A"/>
    <w:rsid w:val="00B4397E"/>
    <w:rsid w:val="00B516E3"/>
    <w:rsid w:val="00B53EF8"/>
    <w:rsid w:val="00B86A2C"/>
    <w:rsid w:val="00B92334"/>
    <w:rsid w:val="00BC1561"/>
    <w:rsid w:val="00BE546C"/>
    <w:rsid w:val="00BE58EB"/>
    <w:rsid w:val="00C06E05"/>
    <w:rsid w:val="00C13EC6"/>
    <w:rsid w:val="00C17C0D"/>
    <w:rsid w:val="00C20187"/>
    <w:rsid w:val="00C21684"/>
    <w:rsid w:val="00C2610D"/>
    <w:rsid w:val="00C27ADA"/>
    <w:rsid w:val="00C40D2E"/>
    <w:rsid w:val="00C5037F"/>
    <w:rsid w:val="00C50689"/>
    <w:rsid w:val="00C557D8"/>
    <w:rsid w:val="00C66134"/>
    <w:rsid w:val="00C75B71"/>
    <w:rsid w:val="00C87265"/>
    <w:rsid w:val="00CC0AC0"/>
    <w:rsid w:val="00CF0820"/>
    <w:rsid w:val="00CF196D"/>
    <w:rsid w:val="00CF2AE3"/>
    <w:rsid w:val="00D16620"/>
    <w:rsid w:val="00D26526"/>
    <w:rsid w:val="00D31FA1"/>
    <w:rsid w:val="00D47E41"/>
    <w:rsid w:val="00D76E79"/>
    <w:rsid w:val="00D94596"/>
    <w:rsid w:val="00DB0631"/>
    <w:rsid w:val="00DB09D2"/>
    <w:rsid w:val="00DB10C2"/>
    <w:rsid w:val="00DB59D6"/>
    <w:rsid w:val="00DD1D02"/>
    <w:rsid w:val="00DF0E2E"/>
    <w:rsid w:val="00E01EC7"/>
    <w:rsid w:val="00E022DD"/>
    <w:rsid w:val="00E03586"/>
    <w:rsid w:val="00E137F1"/>
    <w:rsid w:val="00E66A93"/>
    <w:rsid w:val="00E75348"/>
    <w:rsid w:val="00E86246"/>
    <w:rsid w:val="00EA530E"/>
    <w:rsid w:val="00EA5B1B"/>
    <w:rsid w:val="00EB7B01"/>
    <w:rsid w:val="00EC55A9"/>
    <w:rsid w:val="00ED2513"/>
    <w:rsid w:val="00EE1842"/>
    <w:rsid w:val="00EF1F32"/>
    <w:rsid w:val="00F162D6"/>
    <w:rsid w:val="00F21CBA"/>
    <w:rsid w:val="00F26940"/>
    <w:rsid w:val="00F30129"/>
    <w:rsid w:val="00F41223"/>
    <w:rsid w:val="00F55A4E"/>
    <w:rsid w:val="00F64DB2"/>
    <w:rsid w:val="00F75231"/>
    <w:rsid w:val="00F82209"/>
    <w:rsid w:val="00F83E2B"/>
    <w:rsid w:val="00F85A4A"/>
    <w:rsid w:val="00F93478"/>
    <w:rsid w:val="00FA1070"/>
    <w:rsid w:val="00FA7D2D"/>
    <w:rsid w:val="00FB20F5"/>
    <w:rsid w:val="00FC4110"/>
    <w:rsid w:val="00FC6A67"/>
    <w:rsid w:val="00FD6093"/>
    <w:rsid w:val="00FD723E"/>
    <w:rsid w:val="00FE47C5"/>
    <w:rsid w:val="014006F7"/>
    <w:rsid w:val="04DB6AFE"/>
    <w:rsid w:val="0740A7A4"/>
    <w:rsid w:val="075EC734"/>
    <w:rsid w:val="08DC7805"/>
    <w:rsid w:val="08ECAD1A"/>
    <w:rsid w:val="0AD0AFD3"/>
    <w:rsid w:val="0BEB6B79"/>
    <w:rsid w:val="0DB6083C"/>
    <w:rsid w:val="0DE5DDB5"/>
    <w:rsid w:val="0F81AE16"/>
    <w:rsid w:val="111D7E77"/>
    <w:rsid w:val="121C04D4"/>
    <w:rsid w:val="12A96761"/>
    <w:rsid w:val="13148DF3"/>
    <w:rsid w:val="16C0E3AB"/>
    <w:rsid w:val="17B75261"/>
    <w:rsid w:val="17C1681D"/>
    <w:rsid w:val="181217AE"/>
    <w:rsid w:val="18AB2861"/>
    <w:rsid w:val="18BBB889"/>
    <w:rsid w:val="1918A8E5"/>
    <w:rsid w:val="19BA2DEE"/>
    <w:rsid w:val="1A9F9A81"/>
    <w:rsid w:val="1B8DA062"/>
    <w:rsid w:val="1BAA0E70"/>
    <w:rsid w:val="1D27404F"/>
    <w:rsid w:val="1E327217"/>
    <w:rsid w:val="1E75C715"/>
    <w:rsid w:val="1F730BA4"/>
    <w:rsid w:val="2094DF56"/>
    <w:rsid w:val="21C3A114"/>
    <w:rsid w:val="22AEE7F6"/>
    <w:rsid w:val="22D0A068"/>
    <w:rsid w:val="23238311"/>
    <w:rsid w:val="24898828"/>
    <w:rsid w:val="2565F636"/>
    <w:rsid w:val="25E784D7"/>
    <w:rsid w:val="260DF66A"/>
    <w:rsid w:val="26929110"/>
    <w:rsid w:val="26D4F849"/>
    <w:rsid w:val="299A3A81"/>
    <w:rsid w:val="29CF208D"/>
    <w:rsid w:val="2C0345D4"/>
    <w:rsid w:val="2C3FC500"/>
    <w:rsid w:val="2C878CF1"/>
    <w:rsid w:val="2DB8FF4A"/>
    <w:rsid w:val="2F257356"/>
    <w:rsid w:val="2FC88899"/>
    <w:rsid w:val="3507D798"/>
    <w:rsid w:val="367E78BB"/>
    <w:rsid w:val="37A0C165"/>
    <w:rsid w:val="37F4DF3A"/>
    <w:rsid w:val="384C72C1"/>
    <w:rsid w:val="39A47F9C"/>
    <w:rsid w:val="3B41029F"/>
    <w:rsid w:val="3BA23313"/>
    <w:rsid w:val="3D616057"/>
    <w:rsid w:val="3E27D76F"/>
    <w:rsid w:val="3EBBB445"/>
    <w:rsid w:val="3EEE043F"/>
    <w:rsid w:val="3EFE1B7E"/>
    <w:rsid w:val="4079EDCE"/>
    <w:rsid w:val="416C98EF"/>
    <w:rsid w:val="424BBC74"/>
    <w:rsid w:val="4314913B"/>
    <w:rsid w:val="43AD44F8"/>
    <w:rsid w:val="44288D24"/>
    <w:rsid w:val="45C9001D"/>
    <w:rsid w:val="48248374"/>
    <w:rsid w:val="4909E811"/>
    <w:rsid w:val="4A28BD9A"/>
    <w:rsid w:val="4AE30B7C"/>
    <w:rsid w:val="4AF2EFD6"/>
    <w:rsid w:val="4B4A914C"/>
    <w:rsid w:val="4B574A09"/>
    <w:rsid w:val="4F8D244F"/>
    <w:rsid w:val="50D1B1A0"/>
    <w:rsid w:val="50E523E0"/>
    <w:rsid w:val="53267AA0"/>
    <w:rsid w:val="53CF9FE0"/>
    <w:rsid w:val="54C1603B"/>
    <w:rsid w:val="54E55851"/>
    <w:rsid w:val="556D80C2"/>
    <w:rsid w:val="55BD5899"/>
    <w:rsid w:val="561BB429"/>
    <w:rsid w:val="562AD23C"/>
    <w:rsid w:val="5681E4AE"/>
    <w:rsid w:val="5717A544"/>
    <w:rsid w:val="578B6A52"/>
    <w:rsid w:val="57E57730"/>
    <w:rsid w:val="583FAC00"/>
    <w:rsid w:val="5A01EFE1"/>
    <w:rsid w:val="5B118E74"/>
    <w:rsid w:val="5B1E7A7F"/>
    <w:rsid w:val="5D97AE0A"/>
    <w:rsid w:val="5EEAA87B"/>
    <w:rsid w:val="5F251828"/>
    <w:rsid w:val="60940B1C"/>
    <w:rsid w:val="615FE09C"/>
    <w:rsid w:val="6232DB6D"/>
    <w:rsid w:val="62E3153E"/>
    <w:rsid w:val="62FD1088"/>
    <w:rsid w:val="6307B11A"/>
    <w:rsid w:val="635234AE"/>
    <w:rsid w:val="6481CDF0"/>
    <w:rsid w:val="67E8D72D"/>
    <w:rsid w:val="683F1FB2"/>
    <w:rsid w:val="69FAB99A"/>
    <w:rsid w:val="6D0E7B86"/>
    <w:rsid w:val="6F054150"/>
    <w:rsid w:val="706C52A6"/>
    <w:rsid w:val="70F9F46C"/>
    <w:rsid w:val="7192B147"/>
    <w:rsid w:val="71F10783"/>
    <w:rsid w:val="723F83A0"/>
    <w:rsid w:val="731D3FB4"/>
    <w:rsid w:val="7321894C"/>
    <w:rsid w:val="733AB1A9"/>
    <w:rsid w:val="737F516C"/>
    <w:rsid w:val="74BD59AD"/>
    <w:rsid w:val="79A3BC48"/>
    <w:rsid w:val="79DBCAE3"/>
    <w:rsid w:val="7A13532D"/>
    <w:rsid w:val="7A996C88"/>
    <w:rsid w:val="7B890C85"/>
    <w:rsid w:val="7CC86B92"/>
    <w:rsid w:val="7D2D6803"/>
    <w:rsid w:val="7DD10D4A"/>
    <w:rsid w:val="7FD61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52D5"/>
  <w15:chartTrackingRefBased/>
  <w15:docId w15:val="{0C377841-FE4F-4B9C-97EB-76DCFC97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33AB1A9"/>
    <w:pPr>
      <w:contextualSpacing/>
    </w:pPr>
    <w:rPr>
      <w:rFonts w:ascii="Arial" w:hAnsi="Arial" w:eastAsia="Arial" w:cs="Arial"/>
      <w:sz w:val="24"/>
      <w:szCs w:val="24"/>
    </w:rPr>
  </w:style>
  <w:style w:type="paragraph" w:styleId="Heading1">
    <w:name w:val="heading 1"/>
    <w:basedOn w:val="Normal"/>
    <w:next w:val="Normal"/>
    <w:link w:val="Heading1Char"/>
    <w:uiPriority w:val="9"/>
    <w:qFormat/>
    <w:rsid w:val="733AB1A9"/>
    <w:pPr>
      <w:keepNext/>
      <w:spacing w:before="240" w:after="120"/>
      <w:outlineLvl w:val="0"/>
    </w:pPr>
    <w:rPr>
      <w:rFonts w:asciiTheme="majorHAnsi" w:hAnsiTheme="majorHAnsi" w:eastAsiaTheme="majorEastAsia" w:cstheme="majorBidi"/>
      <w:sz w:val="44"/>
      <w:szCs w:val="44"/>
    </w:rPr>
  </w:style>
  <w:style w:type="paragraph" w:styleId="Heading2">
    <w:name w:val="heading 2"/>
    <w:basedOn w:val="Normal"/>
    <w:next w:val="Normal"/>
    <w:link w:val="Heading2Char"/>
    <w:uiPriority w:val="9"/>
    <w:unhideWhenUsed/>
    <w:qFormat/>
    <w:rsid w:val="733AB1A9"/>
    <w:pPr>
      <w:keepNext/>
      <w:spacing w:before="40" w:after="120"/>
      <w:outlineLvl w:val="1"/>
    </w:pPr>
    <w:rPr>
      <w:rFonts w:asciiTheme="majorHAnsi" w:hAnsiTheme="majorHAnsi" w:eastAsiaTheme="majorEastAsia" w:cstheme="majorBidi"/>
      <w:sz w:val="40"/>
      <w:szCs w:val="40"/>
    </w:rPr>
  </w:style>
  <w:style w:type="paragraph" w:styleId="Heading3">
    <w:name w:val="heading 3"/>
    <w:basedOn w:val="Normal"/>
    <w:next w:val="Normal"/>
    <w:link w:val="Heading3Char"/>
    <w:uiPriority w:val="9"/>
    <w:unhideWhenUsed/>
    <w:qFormat/>
    <w:rsid w:val="733AB1A9"/>
    <w:pPr>
      <w:keepNext/>
      <w:spacing w:before="40" w:after="240"/>
      <w:outlineLvl w:val="2"/>
    </w:pPr>
    <w:rPr>
      <w:rFonts w:asciiTheme="majorHAnsi" w:hAnsiTheme="majorHAnsi" w:eastAsiaTheme="majorEastAsia" w:cstheme="majorBidi"/>
      <w:sz w:val="36"/>
      <w:szCs w:val="36"/>
    </w:rPr>
  </w:style>
  <w:style w:type="paragraph" w:styleId="Heading4">
    <w:name w:val="heading 4"/>
    <w:basedOn w:val="Normal"/>
    <w:next w:val="Normal"/>
    <w:link w:val="Heading4Char"/>
    <w:uiPriority w:val="9"/>
    <w:unhideWhenUsed/>
    <w:qFormat/>
    <w:rsid w:val="733AB1A9"/>
    <w:pPr>
      <w:spacing w:after="120"/>
      <w:outlineLvl w:val="3"/>
    </w:pPr>
    <w:rPr>
      <w:sz w:val="32"/>
      <w:szCs w:val="32"/>
    </w:rPr>
  </w:style>
  <w:style w:type="paragraph" w:styleId="Heading5">
    <w:name w:val="heading 5"/>
    <w:basedOn w:val="Normal"/>
    <w:next w:val="Normal"/>
    <w:link w:val="Heading5Char"/>
    <w:uiPriority w:val="9"/>
    <w:unhideWhenUsed/>
    <w:qFormat/>
    <w:rsid w:val="733AB1A9"/>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733AB1A9"/>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733AB1A9"/>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733AB1A9"/>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733AB1A9"/>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733AB1A9"/>
    <w:rPr>
      <w:rFonts w:asciiTheme="majorHAnsi" w:hAnsiTheme="majorHAnsi" w:eastAsiaTheme="majorEastAsia" w:cstheme="majorBidi"/>
      <w:b w:val="0"/>
      <w:bCs w:val="0"/>
      <w:noProof w:val="0"/>
      <w:color w:val="auto"/>
      <w:sz w:val="44"/>
      <w:szCs w:val="44"/>
      <w:lang w:val="en-GB"/>
    </w:rPr>
  </w:style>
  <w:style w:type="character" w:styleId="Heading2Char" w:customStyle="1">
    <w:name w:val="Heading 2 Char"/>
    <w:basedOn w:val="DefaultParagraphFont"/>
    <w:link w:val="Heading2"/>
    <w:uiPriority w:val="9"/>
    <w:rsid w:val="733AB1A9"/>
    <w:rPr>
      <w:rFonts w:asciiTheme="majorHAnsi" w:hAnsiTheme="majorHAnsi" w:eastAsiaTheme="majorEastAsia" w:cstheme="majorBidi"/>
      <w:b w:val="0"/>
      <w:bCs w:val="0"/>
      <w:noProof w:val="0"/>
      <w:color w:val="auto"/>
      <w:sz w:val="40"/>
      <w:szCs w:val="40"/>
      <w:lang w:val="en-GB"/>
    </w:rPr>
  </w:style>
  <w:style w:type="character" w:styleId="Heading3Char" w:customStyle="1">
    <w:name w:val="Heading 3 Char"/>
    <w:basedOn w:val="DefaultParagraphFont"/>
    <w:link w:val="Heading3"/>
    <w:uiPriority w:val="9"/>
    <w:rsid w:val="733AB1A9"/>
    <w:rPr>
      <w:rFonts w:asciiTheme="majorHAnsi" w:hAnsiTheme="majorHAnsi" w:eastAsiaTheme="majorEastAsia" w:cstheme="majorBidi"/>
      <w:b w:val="0"/>
      <w:bCs w:val="0"/>
      <w:noProof w:val="0"/>
      <w:color w:val="auto"/>
      <w:sz w:val="36"/>
      <w:szCs w:val="36"/>
      <w:lang w:val="en-GB"/>
    </w:rPr>
  </w:style>
  <w:style w:type="character" w:styleId="Heading4Char" w:customStyle="1">
    <w:name w:val="Heading 4 Char"/>
    <w:basedOn w:val="DefaultParagraphFont"/>
    <w:link w:val="Heading4"/>
    <w:uiPriority w:val="9"/>
    <w:rsid w:val="733AB1A9"/>
    <w:rPr>
      <w:rFonts w:ascii="Arial" w:hAnsi="Arial" w:eastAsia="Arial" w:cs="Arial"/>
      <w:b w:val="0"/>
      <w:bCs w:val="0"/>
      <w:noProof w:val="0"/>
      <w:color w:val="auto"/>
      <w:sz w:val="32"/>
      <w:szCs w:val="32"/>
      <w:lang w:val="en-GB"/>
    </w:rPr>
  </w:style>
  <w:style w:type="paragraph" w:styleId="ListParagraph">
    <w:name w:val="List Paragraph"/>
    <w:basedOn w:val="Normal"/>
    <w:uiPriority w:val="34"/>
    <w:qFormat/>
    <w:rsid w:val="733AB1A9"/>
    <w:pPr>
      <w:ind w:left="720"/>
    </w:p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rsid w:val="733AB1A9"/>
    <w:pPr>
      <w:spacing w:after="0"/>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733AB1A9"/>
    <w:rPr>
      <w:rFonts w:asciiTheme="minorHAnsi" w:hAnsiTheme="minorHAnsi" w:eastAsiaTheme="minorEastAsia" w:cstheme="minorBidi"/>
      <w:color w:val="5A5A5A"/>
    </w:rPr>
  </w:style>
  <w:style w:type="paragraph" w:styleId="Quote">
    <w:name w:val="Quote"/>
    <w:basedOn w:val="Normal"/>
    <w:next w:val="Normal"/>
    <w:link w:val="QuoteChar"/>
    <w:uiPriority w:val="29"/>
    <w:qFormat/>
    <w:rsid w:val="733AB1A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33AB1A9"/>
    <w:pPr>
      <w:spacing w:before="360" w:after="360"/>
      <w:ind w:left="864" w:right="864"/>
      <w:jc w:val="center"/>
    </w:pPr>
    <w:rPr>
      <w:i/>
      <w:iCs/>
      <w:color w:val="4472C4" w:themeColor="accent1"/>
    </w:rPr>
  </w:style>
  <w:style w:type="character" w:styleId="Heading5Char" w:customStyle="1">
    <w:name w:val="Heading 5 Char"/>
    <w:basedOn w:val="DefaultParagraphFont"/>
    <w:link w:val="Heading5"/>
    <w:uiPriority w:val="9"/>
    <w:rsid w:val="733AB1A9"/>
    <w:rPr>
      <w:rFonts w:asciiTheme="majorHAnsi" w:hAnsiTheme="majorHAnsi" w:eastAsiaTheme="majorEastAsia" w:cstheme="majorBidi"/>
      <w:noProof w:val="0"/>
      <w:color w:val="2F5496" w:themeColor="accent1" w:themeShade="BF"/>
      <w:sz w:val="24"/>
      <w:szCs w:val="24"/>
      <w:lang w:val="en-GB"/>
    </w:rPr>
  </w:style>
  <w:style w:type="character" w:styleId="Heading6Char" w:customStyle="1">
    <w:name w:val="Heading 6 Char"/>
    <w:basedOn w:val="DefaultParagraphFont"/>
    <w:link w:val="Heading6"/>
    <w:uiPriority w:val="9"/>
    <w:rsid w:val="733AB1A9"/>
    <w:rPr>
      <w:rFonts w:asciiTheme="majorHAnsi" w:hAnsiTheme="majorHAnsi" w:eastAsiaTheme="majorEastAsia" w:cstheme="majorBidi"/>
      <w:noProof w:val="0"/>
      <w:color w:val="1F3763"/>
      <w:sz w:val="24"/>
      <w:szCs w:val="24"/>
      <w:lang w:val="en-GB"/>
    </w:rPr>
  </w:style>
  <w:style w:type="character" w:styleId="Heading7Char" w:customStyle="1">
    <w:name w:val="Heading 7 Char"/>
    <w:basedOn w:val="DefaultParagraphFont"/>
    <w:link w:val="Heading7"/>
    <w:uiPriority w:val="9"/>
    <w:rsid w:val="733AB1A9"/>
    <w:rPr>
      <w:rFonts w:asciiTheme="majorHAnsi" w:hAnsiTheme="majorHAnsi" w:eastAsiaTheme="majorEastAsia" w:cstheme="majorBidi"/>
      <w:i/>
      <w:iCs/>
      <w:noProof w:val="0"/>
      <w:color w:val="1F3763"/>
      <w:sz w:val="24"/>
      <w:szCs w:val="24"/>
      <w:lang w:val="en-GB"/>
    </w:rPr>
  </w:style>
  <w:style w:type="character" w:styleId="Heading8Char" w:customStyle="1">
    <w:name w:val="Heading 8 Char"/>
    <w:basedOn w:val="DefaultParagraphFont"/>
    <w:link w:val="Heading8"/>
    <w:uiPriority w:val="9"/>
    <w:rsid w:val="733AB1A9"/>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733AB1A9"/>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733AB1A9"/>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733AB1A9"/>
    <w:rPr>
      <w:rFonts w:asciiTheme="minorHAnsi" w:hAnsiTheme="minorHAnsi" w:eastAsiaTheme="minorEastAsia" w:cstheme="minorBidi"/>
      <w:noProof w:val="0"/>
      <w:color w:val="5A5A5A"/>
      <w:sz w:val="24"/>
      <w:szCs w:val="24"/>
      <w:lang w:val="en-GB"/>
    </w:rPr>
  </w:style>
  <w:style w:type="character" w:styleId="QuoteChar" w:customStyle="1">
    <w:name w:val="Quote Char"/>
    <w:basedOn w:val="DefaultParagraphFont"/>
    <w:link w:val="Quote"/>
    <w:uiPriority w:val="29"/>
    <w:rsid w:val="733AB1A9"/>
    <w:rPr>
      <w:rFonts w:ascii="Arial" w:hAnsi="Arial" w:eastAsia="Arial" w:cs="Arial"/>
      <w:i/>
      <w:iCs/>
      <w:noProof w:val="0"/>
      <w:color w:val="404040" w:themeColor="text1" w:themeTint="BF"/>
      <w:sz w:val="24"/>
      <w:szCs w:val="24"/>
      <w:lang w:val="en-GB"/>
    </w:rPr>
  </w:style>
  <w:style w:type="character" w:styleId="IntenseQuoteChar" w:customStyle="1">
    <w:name w:val="Intense Quote Char"/>
    <w:basedOn w:val="DefaultParagraphFont"/>
    <w:link w:val="IntenseQuote"/>
    <w:uiPriority w:val="30"/>
    <w:rsid w:val="733AB1A9"/>
    <w:rPr>
      <w:rFonts w:ascii="Arial" w:hAnsi="Arial" w:eastAsia="Arial" w:cs="Arial"/>
      <w:i/>
      <w:iCs/>
      <w:noProof w:val="0"/>
      <w:color w:val="4472C4" w:themeColor="accent1"/>
      <w:sz w:val="24"/>
      <w:szCs w:val="24"/>
      <w:lang w:val="en-GB"/>
    </w:rPr>
  </w:style>
  <w:style w:type="paragraph" w:styleId="TOC1">
    <w:name w:val="toc 1"/>
    <w:basedOn w:val="Normal"/>
    <w:next w:val="Normal"/>
    <w:uiPriority w:val="39"/>
    <w:unhideWhenUsed/>
    <w:rsid w:val="733AB1A9"/>
    <w:pPr>
      <w:spacing w:after="100"/>
    </w:pPr>
  </w:style>
  <w:style w:type="paragraph" w:styleId="TOC2">
    <w:name w:val="toc 2"/>
    <w:basedOn w:val="Normal"/>
    <w:next w:val="Normal"/>
    <w:uiPriority w:val="39"/>
    <w:unhideWhenUsed/>
    <w:rsid w:val="733AB1A9"/>
    <w:pPr>
      <w:spacing w:after="100"/>
      <w:ind w:left="220"/>
    </w:pPr>
  </w:style>
  <w:style w:type="paragraph" w:styleId="TOC3">
    <w:name w:val="toc 3"/>
    <w:basedOn w:val="Normal"/>
    <w:next w:val="Normal"/>
    <w:uiPriority w:val="39"/>
    <w:unhideWhenUsed/>
    <w:rsid w:val="733AB1A9"/>
    <w:pPr>
      <w:spacing w:after="100"/>
      <w:ind w:left="440"/>
    </w:pPr>
  </w:style>
  <w:style w:type="paragraph" w:styleId="TOC4">
    <w:name w:val="toc 4"/>
    <w:basedOn w:val="Normal"/>
    <w:next w:val="Normal"/>
    <w:uiPriority w:val="39"/>
    <w:unhideWhenUsed/>
    <w:rsid w:val="733AB1A9"/>
    <w:pPr>
      <w:spacing w:after="100"/>
      <w:ind w:left="660"/>
    </w:pPr>
  </w:style>
  <w:style w:type="paragraph" w:styleId="TOC5">
    <w:name w:val="toc 5"/>
    <w:basedOn w:val="Normal"/>
    <w:next w:val="Normal"/>
    <w:uiPriority w:val="39"/>
    <w:unhideWhenUsed/>
    <w:rsid w:val="733AB1A9"/>
    <w:pPr>
      <w:spacing w:after="100"/>
      <w:ind w:left="880"/>
    </w:pPr>
  </w:style>
  <w:style w:type="paragraph" w:styleId="TOC6">
    <w:name w:val="toc 6"/>
    <w:basedOn w:val="Normal"/>
    <w:next w:val="Normal"/>
    <w:uiPriority w:val="39"/>
    <w:unhideWhenUsed/>
    <w:rsid w:val="733AB1A9"/>
    <w:pPr>
      <w:spacing w:after="100"/>
      <w:ind w:left="1100"/>
    </w:pPr>
  </w:style>
  <w:style w:type="paragraph" w:styleId="TOC7">
    <w:name w:val="toc 7"/>
    <w:basedOn w:val="Normal"/>
    <w:next w:val="Normal"/>
    <w:uiPriority w:val="39"/>
    <w:unhideWhenUsed/>
    <w:rsid w:val="733AB1A9"/>
    <w:pPr>
      <w:spacing w:after="100"/>
      <w:ind w:left="1320"/>
    </w:pPr>
  </w:style>
  <w:style w:type="paragraph" w:styleId="TOC8">
    <w:name w:val="toc 8"/>
    <w:basedOn w:val="Normal"/>
    <w:next w:val="Normal"/>
    <w:uiPriority w:val="39"/>
    <w:unhideWhenUsed/>
    <w:rsid w:val="733AB1A9"/>
    <w:pPr>
      <w:spacing w:after="100"/>
      <w:ind w:left="1540"/>
    </w:pPr>
  </w:style>
  <w:style w:type="paragraph" w:styleId="TOC9">
    <w:name w:val="toc 9"/>
    <w:basedOn w:val="Normal"/>
    <w:next w:val="Normal"/>
    <w:uiPriority w:val="39"/>
    <w:unhideWhenUsed/>
    <w:rsid w:val="733AB1A9"/>
    <w:pPr>
      <w:spacing w:after="100"/>
      <w:ind w:left="1760"/>
    </w:pPr>
  </w:style>
  <w:style w:type="paragraph" w:styleId="EndnoteText">
    <w:name w:val="endnote text"/>
    <w:basedOn w:val="Normal"/>
    <w:link w:val="EndnoteTextChar"/>
    <w:uiPriority w:val="99"/>
    <w:semiHidden/>
    <w:unhideWhenUsed/>
    <w:rsid w:val="733AB1A9"/>
    <w:pPr>
      <w:spacing w:after="0"/>
    </w:pPr>
    <w:rPr>
      <w:sz w:val="20"/>
      <w:szCs w:val="20"/>
    </w:rPr>
  </w:style>
  <w:style w:type="character" w:styleId="EndnoteTextChar" w:customStyle="1">
    <w:name w:val="Endnote Text Char"/>
    <w:basedOn w:val="DefaultParagraphFont"/>
    <w:link w:val="EndnoteText"/>
    <w:uiPriority w:val="99"/>
    <w:semiHidden/>
    <w:rsid w:val="733AB1A9"/>
    <w:rPr>
      <w:rFonts w:ascii="Arial" w:hAnsi="Arial" w:eastAsia="Arial" w:cs="Arial"/>
      <w:noProof w:val="0"/>
      <w:sz w:val="20"/>
      <w:szCs w:val="20"/>
      <w:lang w:val="en-GB"/>
    </w:rPr>
  </w:style>
  <w:style w:type="paragraph" w:styleId="Footer">
    <w:name w:val="footer"/>
    <w:basedOn w:val="Normal"/>
    <w:link w:val="FooterChar"/>
    <w:uiPriority w:val="99"/>
    <w:unhideWhenUsed/>
    <w:rsid w:val="733AB1A9"/>
    <w:pPr>
      <w:tabs>
        <w:tab w:val="center" w:pos="4680"/>
        <w:tab w:val="right" w:pos="9360"/>
      </w:tabs>
      <w:spacing w:after="0"/>
    </w:pPr>
  </w:style>
  <w:style w:type="character" w:styleId="FooterChar" w:customStyle="1">
    <w:name w:val="Footer Char"/>
    <w:basedOn w:val="DefaultParagraphFont"/>
    <w:link w:val="Footer"/>
    <w:uiPriority w:val="99"/>
    <w:rsid w:val="733AB1A9"/>
    <w:rPr>
      <w:rFonts w:ascii="Arial" w:hAnsi="Arial" w:eastAsia="Arial" w:cs="Arial"/>
      <w:noProof w:val="0"/>
      <w:sz w:val="24"/>
      <w:szCs w:val="24"/>
      <w:lang w:val="en-GB"/>
    </w:rPr>
  </w:style>
  <w:style w:type="paragraph" w:styleId="FootnoteText">
    <w:name w:val="footnote text"/>
    <w:basedOn w:val="Normal"/>
    <w:link w:val="FootnoteTextChar"/>
    <w:uiPriority w:val="99"/>
    <w:semiHidden/>
    <w:unhideWhenUsed/>
    <w:rsid w:val="733AB1A9"/>
    <w:pPr>
      <w:spacing w:after="0"/>
    </w:pPr>
    <w:rPr>
      <w:sz w:val="20"/>
      <w:szCs w:val="20"/>
    </w:rPr>
  </w:style>
  <w:style w:type="character" w:styleId="FootnoteTextChar" w:customStyle="1">
    <w:name w:val="Footnote Text Char"/>
    <w:basedOn w:val="DefaultParagraphFont"/>
    <w:link w:val="FootnoteText"/>
    <w:uiPriority w:val="99"/>
    <w:semiHidden/>
    <w:rsid w:val="733AB1A9"/>
    <w:rPr>
      <w:rFonts w:ascii="Arial" w:hAnsi="Arial" w:eastAsia="Arial" w:cs="Arial"/>
      <w:noProof w:val="0"/>
      <w:sz w:val="20"/>
      <w:szCs w:val="20"/>
      <w:lang w:val="en-GB"/>
    </w:rPr>
  </w:style>
  <w:style w:type="paragraph" w:styleId="Header">
    <w:name w:val="header"/>
    <w:basedOn w:val="Normal"/>
    <w:link w:val="HeaderChar"/>
    <w:uiPriority w:val="99"/>
    <w:unhideWhenUsed/>
    <w:rsid w:val="733AB1A9"/>
    <w:pPr>
      <w:tabs>
        <w:tab w:val="center" w:pos="4680"/>
        <w:tab w:val="right" w:pos="9360"/>
      </w:tabs>
      <w:spacing w:after="0"/>
    </w:pPr>
  </w:style>
  <w:style w:type="character" w:styleId="HeaderChar" w:customStyle="1">
    <w:name w:val="Header Char"/>
    <w:basedOn w:val="DefaultParagraphFont"/>
    <w:link w:val="Header"/>
    <w:uiPriority w:val="99"/>
    <w:rsid w:val="733AB1A9"/>
    <w:rPr>
      <w:rFonts w:ascii="Arial" w:hAnsi="Arial" w:eastAsia="Arial" w:cs="Arial"/>
      <w:noProof w:val="0"/>
      <w:sz w:val="24"/>
      <w:szCs w:val="24"/>
      <w:lang w:val="en-GB"/>
    </w:rPr>
  </w:style>
  <w:style w:type="character" w:styleId="normaltextrun" w:customStyle="1">
    <w:name w:val="normaltextrun"/>
    <w:basedOn w:val="DefaultParagraphFont"/>
    <w:uiPriority w:val="1"/>
    <w:rsid w:val="733AB1A9"/>
  </w:style>
  <w:style w:type="character" w:styleId="eop" w:customStyle="1">
    <w:name w:val="eop"/>
    <w:basedOn w:val="DefaultParagraphFont"/>
    <w:uiPriority w:val="1"/>
    <w:rsid w:val="733AB1A9"/>
  </w:style>
  <w:style w:type="character" w:styleId="UnresolvedMention">
    <w:name w:val="Unresolved Mention"/>
    <w:basedOn w:val="DefaultParagraphFont"/>
    <w:uiPriority w:val="99"/>
    <w:semiHidden/>
    <w:unhideWhenUsed/>
    <w:rsid w:val="00F26940"/>
    <w:rPr>
      <w:color w:val="605E5C"/>
      <w:shd w:val="clear" w:color="auto" w:fill="E1DFDD"/>
    </w:rPr>
  </w:style>
  <w:style w:type="table" w:styleId="TableGrid">
    <w:name w:val="Table Grid"/>
    <w:basedOn w:val="TableNormal"/>
    <w:uiPriority w:val="39"/>
    <w:rsid w:val="00CF08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857FBA"/>
    <w:rPr>
      <w:sz w:val="16"/>
      <w:szCs w:val="16"/>
    </w:rPr>
  </w:style>
  <w:style w:type="paragraph" w:styleId="CommentText">
    <w:name w:val="annotation text"/>
    <w:basedOn w:val="Normal"/>
    <w:link w:val="CommentTextChar"/>
    <w:uiPriority w:val="99"/>
    <w:unhideWhenUsed/>
    <w:rsid w:val="00857FBA"/>
    <w:pPr>
      <w:spacing w:line="240" w:lineRule="auto"/>
    </w:pPr>
    <w:rPr>
      <w:sz w:val="20"/>
      <w:szCs w:val="20"/>
    </w:rPr>
  </w:style>
  <w:style w:type="character" w:styleId="CommentTextChar" w:customStyle="1">
    <w:name w:val="Comment Text Char"/>
    <w:basedOn w:val="DefaultParagraphFont"/>
    <w:link w:val="CommentText"/>
    <w:uiPriority w:val="99"/>
    <w:rsid w:val="00857FBA"/>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857FBA"/>
    <w:rPr>
      <w:b/>
      <w:bCs/>
    </w:rPr>
  </w:style>
  <w:style w:type="character" w:styleId="CommentSubjectChar" w:customStyle="1">
    <w:name w:val="Comment Subject Char"/>
    <w:basedOn w:val="CommentTextChar"/>
    <w:link w:val="CommentSubject"/>
    <w:uiPriority w:val="99"/>
    <w:semiHidden/>
    <w:rsid w:val="00857FBA"/>
    <w:rPr>
      <w:rFonts w:ascii="Arial" w:hAnsi="Arial" w:eastAsia="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3689">
      <w:bodyDiv w:val="1"/>
      <w:marLeft w:val="0"/>
      <w:marRight w:val="0"/>
      <w:marTop w:val="0"/>
      <w:marBottom w:val="0"/>
      <w:divBdr>
        <w:top w:val="none" w:sz="0" w:space="0" w:color="auto"/>
        <w:left w:val="none" w:sz="0" w:space="0" w:color="auto"/>
        <w:bottom w:val="none" w:sz="0" w:space="0" w:color="auto"/>
        <w:right w:val="none" w:sz="0" w:space="0" w:color="auto"/>
      </w:divBdr>
    </w:div>
    <w:div w:id="330836949">
      <w:bodyDiv w:val="1"/>
      <w:marLeft w:val="0"/>
      <w:marRight w:val="0"/>
      <w:marTop w:val="0"/>
      <w:marBottom w:val="0"/>
      <w:divBdr>
        <w:top w:val="none" w:sz="0" w:space="0" w:color="auto"/>
        <w:left w:val="none" w:sz="0" w:space="0" w:color="auto"/>
        <w:bottom w:val="none" w:sz="0" w:space="0" w:color="auto"/>
        <w:right w:val="none" w:sz="0" w:space="0" w:color="auto"/>
      </w:divBdr>
    </w:div>
    <w:div w:id="419375142">
      <w:bodyDiv w:val="1"/>
      <w:marLeft w:val="0"/>
      <w:marRight w:val="0"/>
      <w:marTop w:val="0"/>
      <w:marBottom w:val="0"/>
      <w:divBdr>
        <w:top w:val="none" w:sz="0" w:space="0" w:color="auto"/>
        <w:left w:val="none" w:sz="0" w:space="0" w:color="auto"/>
        <w:bottom w:val="none" w:sz="0" w:space="0" w:color="auto"/>
        <w:right w:val="none" w:sz="0" w:space="0" w:color="auto"/>
      </w:divBdr>
      <w:divsChild>
        <w:div w:id="867452466">
          <w:marLeft w:val="0"/>
          <w:marRight w:val="0"/>
          <w:marTop w:val="0"/>
          <w:marBottom w:val="0"/>
          <w:divBdr>
            <w:top w:val="none" w:sz="0" w:space="0" w:color="auto"/>
            <w:left w:val="none" w:sz="0" w:space="0" w:color="auto"/>
            <w:bottom w:val="none" w:sz="0" w:space="0" w:color="auto"/>
            <w:right w:val="none" w:sz="0" w:space="0" w:color="auto"/>
          </w:divBdr>
        </w:div>
      </w:divsChild>
    </w:div>
    <w:div w:id="584461129">
      <w:bodyDiv w:val="1"/>
      <w:marLeft w:val="0"/>
      <w:marRight w:val="0"/>
      <w:marTop w:val="0"/>
      <w:marBottom w:val="0"/>
      <w:divBdr>
        <w:top w:val="none" w:sz="0" w:space="0" w:color="auto"/>
        <w:left w:val="none" w:sz="0" w:space="0" w:color="auto"/>
        <w:bottom w:val="none" w:sz="0" w:space="0" w:color="auto"/>
        <w:right w:val="none" w:sz="0" w:space="0" w:color="auto"/>
      </w:divBdr>
      <w:divsChild>
        <w:div w:id="261570175">
          <w:marLeft w:val="0"/>
          <w:marRight w:val="0"/>
          <w:marTop w:val="0"/>
          <w:marBottom w:val="0"/>
          <w:divBdr>
            <w:top w:val="none" w:sz="0" w:space="0" w:color="auto"/>
            <w:left w:val="none" w:sz="0" w:space="0" w:color="auto"/>
            <w:bottom w:val="none" w:sz="0" w:space="0" w:color="auto"/>
            <w:right w:val="none" w:sz="0" w:space="0" w:color="auto"/>
          </w:divBdr>
        </w:div>
      </w:divsChild>
    </w:div>
    <w:div w:id="593131630">
      <w:bodyDiv w:val="1"/>
      <w:marLeft w:val="0"/>
      <w:marRight w:val="0"/>
      <w:marTop w:val="0"/>
      <w:marBottom w:val="0"/>
      <w:divBdr>
        <w:top w:val="none" w:sz="0" w:space="0" w:color="auto"/>
        <w:left w:val="none" w:sz="0" w:space="0" w:color="auto"/>
        <w:bottom w:val="none" w:sz="0" w:space="0" w:color="auto"/>
        <w:right w:val="none" w:sz="0" w:space="0" w:color="auto"/>
      </w:divBdr>
      <w:divsChild>
        <w:div w:id="217519425">
          <w:marLeft w:val="0"/>
          <w:marRight w:val="0"/>
          <w:marTop w:val="0"/>
          <w:marBottom w:val="0"/>
          <w:divBdr>
            <w:top w:val="none" w:sz="0" w:space="0" w:color="auto"/>
            <w:left w:val="none" w:sz="0" w:space="0" w:color="auto"/>
            <w:bottom w:val="none" w:sz="0" w:space="0" w:color="auto"/>
            <w:right w:val="none" w:sz="0" w:space="0" w:color="auto"/>
          </w:divBdr>
          <w:divsChild>
            <w:div w:id="1936471845">
              <w:marLeft w:val="0"/>
              <w:marRight w:val="0"/>
              <w:marTop w:val="0"/>
              <w:marBottom w:val="0"/>
              <w:divBdr>
                <w:top w:val="none" w:sz="0" w:space="0" w:color="auto"/>
                <w:left w:val="none" w:sz="0" w:space="0" w:color="auto"/>
                <w:bottom w:val="none" w:sz="0" w:space="0" w:color="auto"/>
                <w:right w:val="none" w:sz="0" w:space="0" w:color="auto"/>
              </w:divBdr>
              <w:divsChild>
                <w:div w:id="966661892">
                  <w:marLeft w:val="0"/>
                  <w:marRight w:val="0"/>
                  <w:marTop w:val="0"/>
                  <w:marBottom w:val="0"/>
                  <w:divBdr>
                    <w:top w:val="none" w:sz="0" w:space="0" w:color="auto"/>
                    <w:left w:val="none" w:sz="0" w:space="0" w:color="auto"/>
                    <w:bottom w:val="none" w:sz="0" w:space="0" w:color="auto"/>
                    <w:right w:val="none" w:sz="0" w:space="0" w:color="auto"/>
                  </w:divBdr>
                  <w:divsChild>
                    <w:div w:id="553739196">
                      <w:marLeft w:val="0"/>
                      <w:marRight w:val="0"/>
                      <w:marTop w:val="0"/>
                      <w:marBottom w:val="0"/>
                      <w:divBdr>
                        <w:top w:val="none" w:sz="0" w:space="0" w:color="auto"/>
                        <w:left w:val="none" w:sz="0" w:space="0" w:color="auto"/>
                        <w:bottom w:val="none" w:sz="0" w:space="0" w:color="auto"/>
                        <w:right w:val="none" w:sz="0" w:space="0" w:color="auto"/>
                      </w:divBdr>
                      <w:divsChild>
                        <w:div w:id="739062918">
                          <w:marLeft w:val="0"/>
                          <w:marRight w:val="0"/>
                          <w:marTop w:val="0"/>
                          <w:marBottom w:val="0"/>
                          <w:divBdr>
                            <w:top w:val="none" w:sz="0" w:space="0" w:color="auto"/>
                            <w:left w:val="none" w:sz="0" w:space="0" w:color="auto"/>
                            <w:bottom w:val="none" w:sz="0" w:space="0" w:color="auto"/>
                            <w:right w:val="none" w:sz="0" w:space="0" w:color="auto"/>
                          </w:divBdr>
                          <w:divsChild>
                            <w:div w:id="192884981">
                              <w:marLeft w:val="0"/>
                              <w:marRight w:val="0"/>
                              <w:marTop w:val="0"/>
                              <w:marBottom w:val="0"/>
                              <w:divBdr>
                                <w:top w:val="none" w:sz="0" w:space="0" w:color="auto"/>
                                <w:left w:val="none" w:sz="0" w:space="0" w:color="auto"/>
                                <w:bottom w:val="none" w:sz="0" w:space="0" w:color="auto"/>
                                <w:right w:val="none" w:sz="0" w:space="0" w:color="auto"/>
                              </w:divBdr>
                              <w:divsChild>
                                <w:div w:id="514854219">
                                  <w:marLeft w:val="0"/>
                                  <w:marRight w:val="0"/>
                                  <w:marTop w:val="0"/>
                                  <w:marBottom w:val="0"/>
                                  <w:divBdr>
                                    <w:top w:val="none" w:sz="0" w:space="0" w:color="auto"/>
                                    <w:left w:val="none" w:sz="0" w:space="0" w:color="auto"/>
                                    <w:bottom w:val="none" w:sz="0" w:space="0" w:color="auto"/>
                                    <w:right w:val="none" w:sz="0" w:space="0" w:color="auto"/>
                                  </w:divBdr>
                                  <w:divsChild>
                                    <w:div w:id="260142376">
                                      <w:marLeft w:val="0"/>
                                      <w:marRight w:val="0"/>
                                      <w:marTop w:val="0"/>
                                      <w:marBottom w:val="0"/>
                                      <w:divBdr>
                                        <w:top w:val="none" w:sz="0" w:space="0" w:color="auto"/>
                                        <w:left w:val="none" w:sz="0" w:space="0" w:color="auto"/>
                                        <w:bottom w:val="none" w:sz="0" w:space="0" w:color="auto"/>
                                        <w:right w:val="none" w:sz="0" w:space="0" w:color="auto"/>
                                      </w:divBdr>
                                      <w:divsChild>
                                        <w:div w:id="3240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8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9498">
          <w:marLeft w:val="0"/>
          <w:marRight w:val="0"/>
          <w:marTop w:val="0"/>
          <w:marBottom w:val="0"/>
          <w:divBdr>
            <w:top w:val="none" w:sz="0" w:space="0" w:color="auto"/>
            <w:left w:val="none" w:sz="0" w:space="0" w:color="auto"/>
            <w:bottom w:val="none" w:sz="0" w:space="0" w:color="auto"/>
            <w:right w:val="none" w:sz="0" w:space="0" w:color="auto"/>
          </w:divBdr>
          <w:divsChild>
            <w:div w:id="241373757">
              <w:marLeft w:val="0"/>
              <w:marRight w:val="0"/>
              <w:marTop w:val="0"/>
              <w:marBottom w:val="0"/>
              <w:divBdr>
                <w:top w:val="none" w:sz="0" w:space="0" w:color="auto"/>
                <w:left w:val="none" w:sz="0" w:space="0" w:color="auto"/>
                <w:bottom w:val="none" w:sz="0" w:space="0" w:color="auto"/>
                <w:right w:val="none" w:sz="0" w:space="0" w:color="auto"/>
              </w:divBdr>
              <w:divsChild>
                <w:div w:id="893928990">
                  <w:marLeft w:val="0"/>
                  <w:marRight w:val="0"/>
                  <w:marTop w:val="0"/>
                  <w:marBottom w:val="0"/>
                  <w:divBdr>
                    <w:top w:val="none" w:sz="0" w:space="0" w:color="auto"/>
                    <w:left w:val="none" w:sz="0" w:space="0" w:color="auto"/>
                    <w:bottom w:val="none" w:sz="0" w:space="0" w:color="auto"/>
                    <w:right w:val="none" w:sz="0" w:space="0" w:color="auto"/>
                  </w:divBdr>
                  <w:divsChild>
                    <w:div w:id="475411691">
                      <w:marLeft w:val="0"/>
                      <w:marRight w:val="0"/>
                      <w:marTop w:val="0"/>
                      <w:marBottom w:val="0"/>
                      <w:divBdr>
                        <w:top w:val="none" w:sz="0" w:space="0" w:color="auto"/>
                        <w:left w:val="none" w:sz="0" w:space="0" w:color="auto"/>
                        <w:bottom w:val="none" w:sz="0" w:space="0" w:color="auto"/>
                        <w:right w:val="none" w:sz="0" w:space="0" w:color="auto"/>
                      </w:divBdr>
                      <w:divsChild>
                        <w:div w:id="1033917987">
                          <w:marLeft w:val="0"/>
                          <w:marRight w:val="0"/>
                          <w:marTop w:val="0"/>
                          <w:marBottom w:val="0"/>
                          <w:divBdr>
                            <w:top w:val="none" w:sz="0" w:space="0" w:color="auto"/>
                            <w:left w:val="none" w:sz="0" w:space="0" w:color="auto"/>
                            <w:bottom w:val="none" w:sz="0" w:space="0" w:color="auto"/>
                            <w:right w:val="none" w:sz="0" w:space="0" w:color="auto"/>
                          </w:divBdr>
                          <w:divsChild>
                            <w:div w:id="1784618384">
                              <w:marLeft w:val="0"/>
                              <w:marRight w:val="0"/>
                              <w:marTop w:val="0"/>
                              <w:marBottom w:val="0"/>
                              <w:divBdr>
                                <w:top w:val="none" w:sz="0" w:space="0" w:color="auto"/>
                                <w:left w:val="none" w:sz="0" w:space="0" w:color="auto"/>
                                <w:bottom w:val="none" w:sz="0" w:space="0" w:color="auto"/>
                                <w:right w:val="none" w:sz="0" w:space="0" w:color="auto"/>
                              </w:divBdr>
                              <w:divsChild>
                                <w:div w:id="143088369">
                                  <w:marLeft w:val="0"/>
                                  <w:marRight w:val="0"/>
                                  <w:marTop w:val="0"/>
                                  <w:marBottom w:val="0"/>
                                  <w:divBdr>
                                    <w:top w:val="none" w:sz="0" w:space="0" w:color="auto"/>
                                    <w:left w:val="none" w:sz="0" w:space="0" w:color="auto"/>
                                    <w:bottom w:val="none" w:sz="0" w:space="0" w:color="auto"/>
                                    <w:right w:val="none" w:sz="0" w:space="0" w:color="auto"/>
                                  </w:divBdr>
                                  <w:divsChild>
                                    <w:div w:id="1845046679">
                                      <w:marLeft w:val="0"/>
                                      <w:marRight w:val="0"/>
                                      <w:marTop w:val="0"/>
                                      <w:marBottom w:val="0"/>
                                      <w:divBdr>
                                        <w:top w:val="none" w:sz="0" w:space="0" w:color="auto"/>
                                        <w:left w:val="none" w:sz="0" w:space="0" w:color="auto"/>
                                        <w:bottom w:val="none" w:sz="0" w:space="0" w:color="auto"/>
                                        <w:right w:val="none" w:sz="0" w:space="0" w:color="auto"/>
                                      </w:divBdr>
                                      <w:divsChild>
                                        <w:div w:id="8565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6616">
          <w:marLeft w:val="0"/>
          <w:marRight w:val="0"/>
          <w:marTop w:val="0"/>
          <w:marBottom w:val="0"/>
          <w:divBdr>
            <w:top w:val="none" w:sz="0" w:space="0" w:color="auto"/>
            <w:left w:val="none" w:sz="0" w:space="0" w:color="auto"/>
            <w:bottom w:val="none" w:sz="0" w:space="0" w:color="auto"/>
            <w:right w:val="none" w:sz="0" w:space="0" w:color="auto"/>
          </w:divBdr>
          <w:divsChild>
            <w:div w:id="705452453">
              <w:marLeft w:val="0"/>
              <w:marRight w:val="0"/>
              <w:marTop w:val="0"/>
              <w:marBottom w:val="0"/>
              <w:divBdr>
                <w:top w:val="none" w:sz="0" w:space="0" w:color="auto"/>
                <w:left w:val="none" w:sz="0" w:space="0" w:color="auto"/>
                <w:bottom w:val="none" w:sz="0" w:space="0" w:color="auto"/>
                <w:right w:val="none" w:sz="0" w:space="0" w:color="auto"/>
              </w:divBdr>
              <w:divsChild>
                <w:div w:id="1364015533">
                  <w:marLeft w:val="0"/>
                  <w:marRight w:val="0"/>
                  <w:marTop w:val="0"/>
                  <w:marBottom w:val="0"/>
                  <w:divBdr>
                    <w:top w:val="none" w:sz="0" w:space="0" w:color="auto"/>
                    <w:left w:val="none" w:sz="0" w:space="0" w:color="auto"/>
                    <w:bottom w:val="none" w:sz="0" w:space="0" w:color="auto"/>
                    <w:right w:val="none" w:sz="0" w:space="0" w:color="auto"/>
                  </w:divBdr>
                  <w:divsChild>
                    <w:div w:id="202134866">
                      <w:marLeft w:val="0"/>
                      <w:marRight w:val="0"/>
                      <w:marTop w:val="0"/>
                      <w:marBottom w:val="0"/>
                      <w:divBdr>
                        <w:top w:val="none" w:sz="0" w:space="0" w:color="auto"/>
                        <w:left w:val="none" w:sz="0" w:space="0" w:color="auto"/>
                        <w:bottom w:val="none" w:sz="0" w:space="0" w:color="auto"/>
                        <w:right w:val="none" w:sz="0" w:space="0" w:color="auto"/>
                      </w:divBdr>
                      <w:divsChild>
                        <w:div w:id="1299988975">
                          <w:marLeft w:val="0"/>
                          <w:marRight w:val="0"/>
                          <w:marTop w:val="0"/>
                          <w:marBottom w:val="0"/>
                          <w:divBdr>
                            <w:top w:val="none" w:sz="0" w:space="0" w:color="auto"/>
                            <w:left w:val="none" w:sz="0" w:space="0" w:color="auto"/>
                            <w:bottom w:val="none" w:sz="0" w:space="0" w:color="auto"/>
                            <w:right w:val="none" w:sz="0" w:space="0" w:color="auto"/>
                          </w:divBdr>
                          <w:divsChild>
                            <w:div w:id="132991190">
                              <w:marLeft w:val="0"/>
                              <w:marRight w:val="0"/>
                              <w:marTop w:val="0"/>
                              <w:marBottom w:val="0"/>
                              <w:divBdr>
                                <w:top w:val="none" w:sz="0" w:space="0" w:color="auto"/>
                                <w:left w:val="none" w:sz="0" w:space="0" w:color="auto"/>
                                <w:bottom w:val="none" w:sz="0" w:space="0" w:color="auto"/>
                                <w:right w:val="none" w:sz="0" w:space="0" w:color="auto"/>
                              </w:divBdr>
                              <w:divsChild>
                                <w:div w:id="1418018654">
                                  <w:marLeft w:val="0"/>
                                  <w:marRight w:val="0"/>
                                  <w:marTop w:val="0"/>
                                  <w:marBottom w:val="0"/>
                                  <w:divBdr>
                                    <w:top w:val="none" w:sz="0" w:space="0" w:color="auto"/>
                                    <w:left w:val="none" w:sz="0" w:space="0" w:color="auto"/>
                                    <w:bottom w:val="none" w:sz="0" w:space="0" w:color="auto"/>
                                    <w:right w:val="none" w:sz="0" w:space="0" w:color="auto"/>
                                  </w:divBdr>
                                  <w:divsChild>
                                    <w:div w:id="2095318279">
                                      <w:marLeft w:val="0"/>
                                      <w:marRight w:val="0"/>
                                      <w:marTop w:val="0"/>
                                      <w:marBottom w:val="0"/>
                                      <w:divBdr>
                                        <w:top w:val="none" w:sz="0" w:space="0" w:color="auto"/>
                                        <w:left w:val="none" w:sz="0" w:space="0" w:color="auto"/>
                                        <w:bottom w:val="none" w:sz="0" w:space="0" w:color="auto"/>
                                        <w:right w:val="none" w:sz="0" w:space="0" w:color="auto"/>
                                      </w:divBdr>
                                      <w:divsChild>
                                        <w:div w:id="11472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333071">
      <w:bodyDiv w:val="1"/>
      <w:marLeft w:val="0"/>
      <w:marRight w:val="0"/>
      <w:marTop w:val="0"/>
      <w:marBottom w:val="0"/>
      <w:divBdr>
        <w:top w:val="none" w:sz="0" w:space="0" w:color="auto"/>
        <w:left w:val="none" w:sz="0" w:space="0" w:color="auto"/>
        <w:bottom w:val="none" w:sz="0" w:space="0" w:color="auto"/>
        <w:right w:val="none" w:sz="0" w:space="0" w:color="auto"/>
      </w:divBdr>
      <w:divsChild>
        <w:div w:id="307636315">
          <w:marLeft w:val="0"/>
          <w:marRight w:val="0"/>
          <w:marTop w:val="0"/>
          <w:marBottom w:val="0"/>
          <w:divBdr>
            <w:top w:val="none" w:sz="0" w:space="0" w:color="auto"/>
            <w:left w:val="none" w:sz="0" w:space="0" w:color="auto"/>
            <w:bottom w:val="none" w:sz="0" w:space="0" w:color="auto"/>
            <w:right w:val="none" w:sz="0" w:space="0" w:color="auto"/>
          </w:divBdr>
        </w:div>
      </w:divsChild>
    </w:div>
    <w:div w:id="1688554397">
      <w:bodyDiv w:val="1"/>
      <w:marLeft w:val="0"/>
      <w:marRight w:val="0"/>
      <w:marTop w:val="0"/>
      <w:marBottom w:val="0"/>
      <w:divBdr>
        <w:top w:val="none" w:sz="0" w:space="0" w:color="auto"/>
        <w:left w:val="none" w:sz="0" w:space="0" w:color="auto"/>
        <w:bottom w:val="none" w:sz="0" w:space="0" w:color="auto"/>
        <w:right w:val="none" w:sz="0" w:space="0" w:color="auto"/>
      </w:divBdr>
    </w:div>
    <w:div w:id="1732071908">
      <w:bodyDiv w:val="1"/>
      <w:marLeft w:val="0"/>
      <w:marRight w:val="0"/>
      <w:marTop w:val="0"/>
      <w:marBottom w:val="0"/>
      <w:divBdr>
        <w:top w:val="none" w:sz="0" w:space="0" w:color="auto"/>
        <w:left w:val="none" w:sz="0" w:space="0" w:color="auto"/>
        <w:bottom w:val="none" w:sz="0" w:space="0" w:color="auto"/>
        <w:right w:val="none" w:sz="0" w:space="0" w:color="auto"/>
      </w:divBdr>
      <w:divsChild>
        <w:div w:id="11051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ing.com/ck/a?!&amp;&amp;p=e500bfcf4fa8e1efJmltdHM9MTY3NTM4MjQwMCZpZ3VpZD0yNzdhMjE1Ni01NTVjLTYxYzItMWYzYi0zMWIzNTQwNDYwNzYmaW5zaWQ9NTE3Nw&amp;ptn=3&amp;hsh=3&amp;fclid=277a2156-555c-61c2-1f3b-31b354046076&amp;psq=positve+action+heal+scotland&amp;u=a1aHR0cHM6Ly93d3cuaGVhbHNjb3RsYW5kLmNvbS8&amp;ntb=1"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ing.com/ck/a?!&amp;&amp;p=a948995f4e5d4d03JmltdHM9MTY3NTM4MjQwMCZpZ3VpZD0yNzdhMjE1Ni01NTVjLTYxYzItMWYzYi0zMWIzNTQwNDYwNzYmaW5zaWQ9NTE4Nw&amp;ptn=3&amp;hsh=3&amp;fclid=277a2156-555c-61c2-1f3b-31b354046076&amp;psq=inspiralba&amp;u=a1aHR0cHM6Ly93d3cuaW5zcGlyYWxiYS5vcmcudWsv&amp;ntb=1"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hie.co.uk/research-and-reports/our-reports/2022/october/13/myliferesearch/"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ing.com/ck/a?!&amp;&amp;p=67b860e8bfeb7a3dJmltdHM9MTY3NTM4MjQwMCZpZ3VpZD0yNzdhMjE1Ni01NTVjLTYxYzItMWYzYi0zMWIzNTQwNDYwNzYmaW5zaWQ9NTE5Mw&amp;ptn=3&amp;hsh=3&amp;fclid=277a2156-555c-61c2-1f3b-31b354046076&amp;psq=leith+deacon+guelph&amp;u=a1aHR0cHM6Ly93d3cudW9ndWVscGguY2Evc2VkcmQvcGVvcGxlL2xlaXRoLWRlYWNvbg&amp;ntb=1" TargetMode="External" Id="rId11" /><Relationship Type="http://schemas.openxmlformats.org/officeDocument/2006/relationships/styles" Target="styles.xml" Id="rId5" /><Relationship Type="http://schemas.openxmlformats.org/officeDocument/2006/relationships/hyperlink" Target="https://www.regionvasterbotten.se/glesbygdsmedicin" TargetMode="External" Id="rId15" /><Relationship Type="http://schemas.openxmlformats.org/officeDocument/2006/relationships/hyperlink" Target="https://changemh.org/"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ogle.com/url?sa=t&amp;rct=j&amp;q=&amp;esrc=s&amp;source=web&amp;cd=&amp;cad=rja&amp;uact=8&amp;ved=2ahUKEwijoZflovn8AhWIg1wKHbS1Ds4QFnoECBIQAQ&amp;url=https%3A%2F%2Fwww.ul.ie%2Fhri%2Fperson%2Fhri-member%2Fprof-liam-glynn&amp;usg=AOvVaw3NLOIfPmh445m9wxwnwunx" TargetMode="External" Id="rId14" /><Relationship Type="http://schemas.openxmlformats.org/officeDocument/2006/relationships/glossaryDocument" Target="glossary/document.xml" Id="Ra854228236a1422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2cf33d-52c1-416f-93cb-7161fb214df2}"/>
      </w:docPartPr>
      <w:docPartBody>
        <w:p w14:paraId="6123015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6F3328F72F041A1330432D5CE2A8A" ma:contentTypeVersion="16" ma:contentTypeDescription="Create a new document." ma:contentTypeScope="" ma:versionID="0b05880975b1d19bcfd195486d5dd8dd">
  <xsd:schema xmlns:xsd="http://www.w3.org/2001/XMLSchema" xmlns:xs="http://www.w3.org/2001/XMLSchema" xmlns:p="http://schemas.microsoft.com/office/2006/metadata/properties" xmlns:ns2="f2b62437-a602-464a-9a02-b9b8ecc85e2f" xmlns:ns3="e9330780-dffa-4c04-a575-f9f4ef0488ea" targetNamespace="http://schemas.microsoft.com/office/2006/metadata/properties" ma:root="true" ma:fieldsID="bdb79f66d484e74ffa1b2a5e8284c365" ns2:_="" ns3:_="">
    <xsd:import namespace="f2b62437-a602-464a-9a02-b9b8ecc85e2f"/>
    <xsd:import namespace="e9330780-dffa-4c04-a575-f9f4ef048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62437-a602-464a-9a02-b9b8ecc85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21d472-9d2b-48c9-93bc-034c4aa24b1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30780-dffa-4c04-a575-f9f4ef0488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d76957-b063-4015-a660-69b9fad2fef2}" ma:internalName="TaxCatchAll" ma:showField="CatchAllData" ma:web="e9330780-dffa-4c04-a575-f9f4ef048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330780-dffa-4c04-a575-f9f4ef0488ea" xsi:nil="true"/>
    <lcf76f155ced4ddcb4097134ff3c332f xmlns="f2b62437-a602-464a-9a02-b9b8ecc85e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8FB7E-ED0C-4F91-A813-9A7CBF3A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62437-a602-464a-9a02-b9b8ecc85e2f"/>
    <ds:schemaRef ds:uri="e9330780-dffa-4c04-a575-f9f4ef048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6440F-EF76-4CFF-A188-244F4E45C3DF}">
  <ds:schemaRefs>
    <ds:schemaRef ds:uri="http://schemas.microsoft.com/office/2006/metadata/properties"/>
    <ds:schemaRef ds:uri="http://schemas.microsoft.com/office/infopath/2007/PartnerControls"/>
    <ds:schemaRef ds:uri="e9330780-dffa-4c04-a575-f9f4ef0488ea"/>
    <ds:schemaRef ds:uri="f2b62437-a602-464a-9a02-b9b8ecc85e2f"/>
  </ds:schemaRefs>
</ds:datastoreItem>
</file>

<file path=customXml/itemProps3.xml><?xml version="1.0" encoding="utf-8"?>
<ds:datastoreItem xmlns:ds="http://schemas.openxmlformats.org/officeDocument/2006/customXml" ds:itemID="{809699B9-9A2C-4338-95C4-D3C89E3DF1C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 Green</dc:creator>
  <keywords/>
  <dc:description/>
  <lastModifiedBy>Alexa Green</lastModifiedBy>
  <revision>273</revision>
  <dcterms:created xsi:type="dcterms:W3CDTF">2022-09-27T16:18:00.0000000Z</dcterms:created>
  <dcterms:modified xsi:type="dcterms:W3CDTF">2023-02-10T11:28:08.5773261Z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0x0101003366F3328F72F041A1330432D5CE2A8A</vt:lpwstr>
  </property>
  <property fmtid="{D5CDD505-2E9C-101B-9397-08002B2CF9AE}" pid="3" name="MediaServiceImageTags">
    <vt:lpwstr/>
  </property>
</Properties>
</file>